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AFCF" w14:textId="77777777" w:rsidR="002D25FB" w:rsidRPr="004A21BC" w:rsidRDefault="002D25FB" w:rsidP="00DE34B7">
      <w:pPr>
        <w:jc w:val="both"/>
        <w:rPr>
          <w:b/>
          <w:sz w:val="24"/>
          <w:szCs w:val="24"/>
        </w:rPr>
      </w:pPr>
    </w:p>
    <w:p w14:paraId="18CB744A" w14:textId="77777777" w:rsidR="002D25FB" w:rsidRPr="004A21BC" w:rsidRDefault="002D25FB" w:rsidP="00DE34B7">
      <w:pPr>
        <w:jc w:val="both"/>
        <w:rPr>
          <w:sz w:val="24"/>
          <w:szCs w:val="24"/>
        </w:rPr>
      </w:pPr>
    </w:p>
    <w:p w14:paraId="5038F76D" w14:textId="77777777" w:rsidR="002D25FB" w:rsidRPr="004A21BC" w:rsidRDefault="004B4EE5" w:rsidP="00DE34B7">
      <w:pPr>
        <w:jc w:val="center"/>
        <w:rPr>
          <w:sz w:val="24"/>
          <w:szCs w:val="24"/>
        </w:rPr>
      </w:pPr>
      <w:r w:rsidRPr="004A21BC">
        <w:rPr>
          <w:noProof/>
          <w:sz w:val="24"/>
          <w:szCs w:val="24"/>
          <w:lang w:eastAsia="fr-BE"/>
        </w:rPr>
        <w:drawing>
          <wp:inline distT="0" distB="0" distL="0" distR="0" wp14:anchorId="30806D6D" wp14:editId="49F2AE83">
            <wp:extent cx="1266825" cy="1133475"/>
            <wp:effectExtent l="0" t="0" r="9525" b="9525"/>
            <wp:docPr id="1" name="Image 1" descr="cid:image001.jpg@01D4F691.4CA0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418167" name="Picture 1" descr="cid:image001.jpg@01D4F691.4CA09470"/>
                    <pic:cNvPicPr>
                      <a:picLocks noChangeAspect="1" noChangeArrowheads="1"/>
                    </pic:cNvPicPr>
                  </pic:nvPicPr>
                  <pic:blipFill>
                    <a:blip r:embed="rId5" r:link="rId6">
                      <a:extLst>
                        <a:ext uri="{28A0092B-C50C-407E-A947-70E740481C1C}">
                          <a14:useLocalDpi xmlns:a14="http://schemas.microsoft.com/office/drawing/2010/main" val="0"/>
                        </a:ext>
                      </a:extLst>
                    </a:blip>
                    <a:stretch>
                      <a:fillRect/>
                    </a:stretch>
                  </pic:blipFill>
                  <pic:spPr bwMode="auto">
                    <a:xfrm>
                      <a:off x="0" y="0"/>
                      <a:ext cx="1266825" cy="1133475"/>
                    </a:xfrm>
                    <a:prstGeom prst="rect">
                      <a:avLst/>
                    </a:prstGeom>
                    <a:noFill/>
                    <a:ln>
                      <a:noFill/>
                    </a:ln>
                  </pic:spPr>
                </pic:pic>
              </a:graphicData>
            </a:graphic>
          </wp:inline>
        </w:drawing>
      </w:r>
    </w:p>
    <w:p w14:paraId="3478E172" w14:textId="77777777" w:rsidR="00CA03C3" w:rsidRPr="00B85AE4" w:rsidRDefault="004B4EE5" w:rsidP="00DE34B7">
      <w:pPr>
        <w:jc w:val="center"/>
        <w:rPr>
          <w:b/>
          <w:sz w:val="24"/>
          <w:szCs w:val="24"/>
          <w:lang w:val="nl-BE"/>
        </w:rPr>
      </w:pPr>
      <w:r>
        <w:rPr>
          <w:rFonts w:ascii="Calibri" w:eastAsia="Calibri" w:hAnsi="Calibri" w:cs="Times New Roman"/>
          <w:b/>
          <w:bCs/>
          <w:sz w:val="24"/>
          <w:szCs w:val="24"/>
          <w:lang w:val="nl-NL"/>
        </w:rPr>
        <w:t>Projectoproep Internationale Solidariteit</w:t>
      </w:r>
    </w:p>
    <w:p w14:paraId="01F84180" w14:textId="012C8FFE" w:rsidR="005E0EC5" w:rsidRPr="005E0EC5" w:rsidRDefault="004B4EE5" w:rsidP="005E0EC5">
      <w:pPr>
        <w:jc w:val="center"/>
        <w:rPr>
          <w:rFonts w:ascii="Calibri" w:eastAsia="Calibri" w:hAnsi="Calibri" w:cs="Times New Roman"/>
          <w:b/>
          <w:bCs/>
          <w:sz w:val="32"/>
          <w:szCs w:val="32"/>
          <w:lang w:val="nl-NL"/>
        </w:rPr>
      </w:pPr>
      <w:r>
        <w:rPr>
          <w:rFonts w:ascii="Calibri" w:eastAsia="Calibri" w:hAnsi="Calibri" w:cs="Times New Roman"/>
          <w:b/>
          <w:bCs/>
          <w:sz w:val="32"/>
          <w:szCs w:val="32"/>
          <w:lang w:val="nl-NL"/>
        </w:rPr>
        <w:t>REGLEMENT</w:t>
      </w:r>
      <w:bookmarkStart w:id="0" w:name="_GoBack"/>
      <w:bookmarkEnd w:id="0"/>
    </w:p>
    <w:p w14:paraId="3667ABEF" w14:textId="77777777" w:rsidR="00F25A1A" w:rsidRPr="00B85AE4" w:rsidRDefault="004B4EE5" w:rsidP="00F25A1A">
      <w:pPr>
        <w:jc w:val="both"/>
        <w:rPr>
          <w:sz w:val="24"/>
          <w:szCs w:val="24"/>
          <w:lang w:val="nl-BE"/>
        </w:rPr>
      </w:pPr>
      <w:r>
        <w:rPr>
          <w:rFonts w:ascii="Calibri" w:eastAsia="Calibri" w:hAnsi="Calibri" w:cs="Times New Roman"/>
          <w:sz w:val="24"/>
          <w:szCs w:val="24"/>
          <w:lang w:val="nl-NL"/>
        </w:rPr>
        <w:t>Gelet op artikel 117 van de Nieuwe Gemeentewet;</w:t>
      </w:r>
    </w:p>
    <w:p w14:paraId="423BB775" w14:textId="77777777" w:rsidR="00F25A1A" w:rsidRPr="00B85AE4" w:rsidRDefault="004B4EE5" w:rsidP="00F25A1A">
      <w:pPr>
        <w:jc w:val="both"/>
        <w:rPr>
          <w:sz w:val="24"/>
          <w:szCs w:val="24"/>
          <w:lang w:val="nl-BE"/>
        </w:rPr>
      </w:pPr>
      <w:r>
        <w:rPr>
          <w:rFonts w:ascii="Calibri" w:eastAsia="Calibri" w:hAnsi="Calibri" w:cs="Times New Roman"/>
          <w:sz w:val="24"/>
          <w:szCs w:val="24"/>
          <w:lang w:val="nl-NL"/>
        </w:rPr>
        <w:t>Gelet op de wet van 14 november 1983 betreffende de controle op de toekenning en op de aanwending van sommige toelagen;</w:t>
      </w:r>
    </w:p>
    <w:p w14:paraId="07F9CFDC" w14:textId="77777777" w:rsidR="00F25A1A" w:rsidRPr="00B85AE4" w:rsidRDefault="004B4EE5" w:rsidP="00F25A1A">
      <w:pPr>
        <w:jc w:val="both"/>
        <w:rPr>
          <w:sz w:val="24"/>
          <w:szCs w:val="24"/>
          <w:lang w:val="nl-BE"/>
        </w:rPr>
      </w:pPr>
      <w:r>
        <w:rPr>
          <w:rFonts w:ascii="Calibri" w:eastAsia="Calibri" w:hAnsi="Calibri" w:cs="Times New Roman"/>
          <w:sz w:val="24"/>
          <w:szCs w:val="24"/>
          <w:lang w:val="nl-NL"/>
        </w:rPr>
        <w:t>Overwegende dat de gemeente Ukkel al een tiental jaar projecten rond internationale samenwerking ondersteunt;</w:t>
      </w:r>
    </w:p>
    <w:p w14:paraId="15A7E1EC" w14:textId="77777777" w:rsidR="009477FF" w:rsidRPr="00B85AE4" w:rsidRDefault="004B4EE5" w:rsidP="00F25A1A">
      <w:pPr>
        <w:jc w:val="both"/>
        <w:rPr>
          <w:sz w:val="24"/>
          <w:szCs w:val="24"/>
          <w:lang w:val="nl-BE"/>
        </w:rPr>
      </w:pPr>
      <w:r>
        <w:rPr>
          <w:rFonts w:ascii="Calibri" w:eastAsia="Calibri" w:hAnsi="Calibri" w:cs="Times New Roman"/>
          <w:sz w:val="24"/>
          <w:szCs w:val="24"/>
          <w:lang w:val="nl-NL"/>
        </w:rPr>
        <w:t>Dat de gemeente in het kader hiervan, via haar dienst Internationale Solidariteit, een meer gestructureerd begeleidingsbeleid van de lokale initiatieven rond internationale solidariteit wil invoeren, dat zich meer bepaald vertaalt in de lancering van een projectoproep;</w:t>
      </w:r>
    </w:p>
    <w:p w14:paraId="6492DAA5" w14:textId="77777777" w:rsidR="00F25A1A" w:rsidRPr="00B85AE4" w:rsidRDefault="004B4EE5" w:rsidP="00F25A1A">
      <w:pPr>
        <w:jc w:val="both"/>
        <w:rPr>
          <w:sz w:val="24"/>
          <w:szCs w:val="24"/>
          <w:lang w:val="nl-BE"/>
        </w:rPr>
      </w:pPr>
      <w:r>
        <w:rPr>
          <w:rFonts w:ascii="Calibri" w:eastAsia="Calibri" w:hAnsi="Calibri" w:cs="Times New Roman"/>
          <w:sz w:val="24"/>
          <w:szCs w:val="24"/>
          <w:lang w:val="nl-NL"/>
        </w:rPr>
        <w:t xml:space="preserve">Overwegende dat het onderhavige reglement als doel heeft de projectoproep van de dienst Internationale Solidariteit te structureren om de voornamelijk </w:t>
      </w:r>
      <w:proofErr w:type="spellStart"/>
      <w:r>
        <w:rPr>
          <w:rFonts w:ascii="Calibri" w:eastAsia="Calibri" w:hAnsi="Calibri" w:cs="Times New Roman"/>
          <w:sz w:val="24"/>
          <w:szCs w:val="24"/>
          <w:lang w:val="nl-NL"/>
        </w:rPr>
        <w:t>Ukkelse</w:t>
      </w:r>
      <w:proofErr w:type="spellEnd"/>
      <w:r>
        <w:rPr>
          <w:rFonts w:ascii="Calibri" w:eastAsia="Calibri" w:hAnsi="Calibri" w:cs="Times New Roman"/>
          <w:sz w:val="24"/>
          <w:szCs w:val="24"/>
          <w:lang w:val="nl-NL"/>
        </w:rPr>
        <w:t xml:space="preserve"> verenigingen die actief zijn rond internationale samenwerking en solidariteit te begeleiden bij de ontwikkeling van structurerende en duurzame projecten ten bate van ontwikkelingslanden;</w:t>
      </w:r>
    </w:p>
    <w:p w14:paraId="70DAE9D1" w14:textId="77777777" w:rsidR="00F25A1A" w:rsidRPr="00B85AE4" w:rsidRDefault="004B4EE5" w:rsidP="00016415">
      <w:pPr>
        <w:jc w:val="both"/>
        <w:rPr>
          <w:sz w:val="24"/>
          <w:szCs w:val="24"/>
          <w:lang w:val="nl-BE"/>
        </w:rPr>
      </w:pPr>
      <w:r>
        <w:rPr>
          <w:rFonts w:ascii="Calibri" w:eastAsia="Calibri" w:hAnsi="Calibri" w:cs="Times New Roman"/>
          <w:sz w:val="24"/>
          <w:szCs w:val="24"/>
          <w:lang w:val="nl-NL"/>
        </w:rPr>
        <w:t xml:space="preserve">Dat het er eveneens toe strekt bij te dragen aan de wereldburgerschapseducatie van de Ukkelaars, de mobiliteit van de </w:t>
      </w:r>
      <w:proofErr w:type="spellStart"/>
      <w:r>
        <w:rPr>
          <w:rFonts w:ascii="Calibri" w:eastAsia="Calibri" w:hAnsi="Calibri" w:cs="Times New Roman"/>
          <w:sz w:val="24"/>
          <w:szCs w:val="24"/>
          <w:lang w:val="nl-NL"/>
        </w:rPr>
        <w:t>Ukkelse</w:t>
      </w:r>
      <w:proofErr w:type="spellEnd"/>
      <w:r>
        <w:rPr>
          <w:rFonts w:ascii="Calibri" w:eastAsia="Calibri" w:hAnsi="Calibri" w:cs="Times New Roman"/>
          <w:sz w:val="24"/>
          <w:szCs w:val="24"/>
          <w:lang w:val="nl-NL"/>
        </w:rPr>
        <w:t xml:space="preserve"> jongeren te bevorderen in het kader van internationale samenwerkings- of solidariteitsprojecten gedragen door Brusselse verenigingen, de interculturele ontmoetingen in de gemeente te stimuleren en de projecten van de </w:t>
      </w:r>
      <w:proofErr w:type="spellStart"/>
      <w:r>
        <w:rPr>
          <w:rFonts w:ascii="Calibri" w:eastAsia="Calibri" w:hAnsi="Calibri" w:cs="Times New Roman"/>
          <w:sz w:val="24"/>
          <w:szCs w:val="24"/>
          <w:lang w:val="nl-NL"/>
        </w:rPr>
        <w:t>Ukkelse</w:t>
      </w:r>
      <w:proofErr w:type="spellEnd"/>
      <w:r>
        <w:rPr>
          <w:rFonts w:ascii="Calibri" w:eastAsia="Calibri" w:hAnsi="Calibri" w:cs="Times New Roman"/>
          <w:sz w:val="24"/>
          <w:szCs w:val="24"/>
          <w:lang w:val="nl-NL"/>
        </w:rPr>
        <w:t xml:space="preserve"> actoren van internationale</w:t>
      </w:r>
      <w:r w:rsidR="00B85AE4">
        <w:rPr>
          <w:rFonts w:ascii="Calibri" w:eastAsia="Calibri" w:hAnsi="Calibri" w:cs="Times New Roman"/>
          <w:sz w:val="24"/>
          <w:szCs w:val="24"/>
          <w:lang w:val="nl-NL"/>
        </w:rPr>
        <w:t xml:space="preserve"> solidariteit op te waarderen;</w:t>
      </w:r>
    </w:p>
    <w:p w14:paraId="1948FD20" w14:textId="77777777" w:rsidR="0028556B" w:rsidRPr="00B85AE4" w:rsidRDefault="004B4EE5" w:rsidP="00F25A1A">
      <w:pPr>
        <w:jc w:val="both"/>
        <w:rPr>
          <w:sz w:val="24"/>
          <w:szCs w:val="24"/>
          <w:lang w:val="nl-BE"/>
        </w:rPr>
      </w:pPr>
      <w:r>
        <w:rPr>
          <w:rFonts w:ascii="Calibri" w:eastAsia="Calibri" w:hAnsi="Calibri" w:cs="Times New Roman"/>
          <w:sz w:val="24"/>
          <w:szCs w:val="24"/>
          <w:lang w:val="nl-NL"/>
        </w:rPr>
        <w:t>Dat in het kader van deze projectoproep bijgevolg een subsidie toegekend zal worden aan de kandidaten wi</w:t>
      </w:r>
      <w:r w:rsidR="00B85AE4">
        <w:rPr>
          <w:rFonts w:ascii="Calibri" w:eastAsia="Calibri" w:hAnsi="Calibri" w:cs="Times New Roman"/>
          <w:sz w:val="24"/>
          <w:szCs w:val="24"/>
          <w:lang w:val="nl-NL"/>
        </w:rPr>
        <w:t>ens project geselecteerd wordt;</w:t>
      </w:r>
    </w:p>
    <w:p w14:paraId="20237464" w14:textId="77777777" w:rsidR="004A21BC" w:rsidRPr="00B85AE4" w:rsidRDefault="004A21BC" w:rsidP="00F25A1A">
      <w:pPr>
        <w:jc w:val="both"/>
        <w:rPr>
          <w:sz w:val="24"/>
          <w:szCs w:val="24"/>
          <w:lang w:val="nl-BE"/>
        </w:rPr>
      </w:pPr>
    </w:p>
    <w:p w14:paraId="0B34E9E9" w14:textId="77777777" w:rsidR="003D54D2" w:rsidRPr="00B85AE4" w:rsidRDefault="004B4EE5" w:rsidP="003D54D2">
      <w:pPr>
        <w:pStyle w:val="Paragraphedeliste"/>
        <w:ind w:hanging="720"/>
        <w:jc w:val="both"/>
        <w:rPr>
          <w:b/>
          <w:sz w:val="24"/>
          <w:szCs w:val="24"/>
          <w:lang w:val="nl-BE"/>
        </w:rPr>
      </w:pPr>
      <w:r>
        <w:rPr>
          <w:rFonts w:ascii="Calibri" w:eastAsia="Calibri" w:hAnsi="Calibri" w:cs="Times New Roman"/>
          <w:b/>
          <w:bCs/>
          <w:sz w:val="24"/>
          <w:szCs w:val="24"/>
          <w:lang w:val="nl-NL"/>
        </w:rPr>
        <w:t>ARTIKEL 1 - VOORWERP</w:t>
      </w:r>
    </w:p>
    <w:p w14:paraId="07FE515C" w14:textId="77777777" w:rsidR="00F25A1A" w:rsidRDefault="004B4EE5" w:rsidP="00AD1322">
      <w:pPr>
        <w:spacing w:line="276" w:lineRule="auto"/>
        <w:jc w:val="both"/>
        <w:rPr>
          <w:rFonts w:ascii="Calibri" w:eastAsia="Calibri" w:hAnsi="Calibri" w:cs="Calibri"/>
          <w:sz w:val="24"/>
          <w:szCs w:val="24"/>
          <w:lang w:val="nl-NL"/>
        </w:rPr>
      </w:pPr>
      <w:r>
        <w:rPr>
          <w:rFonts w:ascii="Calibri" w:eastAsia="Calibri" w:hAnsi="Calibri" w:cs="Calibri"/>
          <w:sz w:val="24"/>
          <w:szCs w:val="24"/>
          <w:lang w:val="nl-NL"/>
        </w:rPr>
        <w:t>Het onderhavige reglement beoogt de toekenning van een subsidie in het kader van het beleid van internationale samenwerking van de dienst Internationale Solidariteit, met de steun van de gemeente, en dit binnen de gren</w:t>
      </w:r>
      <w:r w:rsidR="00B85AE4">
        <w:rPr>
          <w:rFonts w:ascii="Calibri" w:eastAsia="Calibri" w:hAnsi="Calibri" w:cs="Calibri"/>
          <w:sz w:val="24"/>
          <w:szCs w:val="24"/>
          <w:lang w:val="nl-NL"/>
        </w:rPr>
        <w:t>zen van het beschikbare budget.</w:t>
      </w:r>
    </w:p>
    <w:p w14:paraId="4283F55D" w14:textId="77777777" w:rsidR="00B85AE4" w:rsidRPr="00B85AE4" w:rsidRDefault="00B85AE4" w:rsidP="00AD1322">
      <w:pPr>
        <w:spacing w:line="276" w:lineRule="auto"/>
        <w:jc w:val="both"/>
        <w:rPr>
          <w:rFonts w:cstheme="minorHAnsi"/>
          <w:sz w:val="24"/>
          <w:szCs w:val="24"/>
          <w:lang w:val="nl-BE"/>
        </w:rPr>
      </w:pPr>
    </w:p>
    <w:p w14:paraId="5B68BA70" w14:textId="77777777" w:rsidR="00AD1322" w:rsidRPr="00B85AE4" w:rsidRDefault="004B4EE5" w:rsidP="00AD1322">
      <w:pPr>
        <w:spacing w:line="276" w:lineRule="auto"/>
        <w:jc w:val="both"/>
        <w:rPr>
          <w:rFonts w:cstheme="minorHAnsi"/>
          <w:sz w:val="24"/>
          <w:szCs w:val="24"/>
          <w:lang w:val="nl-BE"/>
        </w:rPr>
      </w:pPr>
      <w:r>
        <w:rPr>
          <w:rFonts w:ascii="Calibri" w:eastAsia="Calibri" w:hAnsi="Calibri" w:cs="Calibri"/>
          <w:sz w:val="24"/>
          <w:szCs w:val="24"/>
          <w:lang w:val="nl-NL"/>
        </w:rPr>
        <w:lastRenderedPageBreak/>
        <w:t>De types projecten die in aanmerking komen voor de subsidie zijn:</w:t>
      </w:r>
    </w:p>
    <w:p w14:paraId="5BC549BB" w14:textId="77777777" w:rsidR="00AD1322" w:rsidRPr="00B85AE4" w:rsidRDefault="004B4EE5" w:rsidP="00AD1322">
      <w:pPr>
        <w:jc w:val="both"/>
        <w:rPr>
          <w:sz w:val="24"/>
          <w:szCs w:val="24"/>
          <w:lang w:val="nl-BE"/>
        </w:rPr>
      </w:pPr>
      <w:r>
        <w:rPr>
          <w:rFonts w:ascii="Calibri" w:eastAsia="Calibri" w:hAnsi="Calibri" w:cs="Times New Roman"/>
          <w:sz w:val="24"/>
          <w:szCs w:val="24"/>
          <w:lang w:val="nl-NL"/>
        </w:rPr>
        <w:t>- Acties rond internationale samenwerking en solidariteit gedragen door vzw's en ngo's waarvan de maatschappelijke zetel op het grondgebied van de gemeente Ukkel ligt;</w:t>
      </w:r>
    </w:p>
    <w:p w14:paraId="3AAA6C1E" w14:textId="77777777" w:rsidR="00AD1322" w:rsidRPr="00B85AE4" w:rsidRDefault="004B4EE5" w:rsidP="00AD1322">
      <w:pPr>
        <w:jc w:val="both"/>
        <w:rPr>
          <w:sz w:val="24"/>
          <w:szCs w:val="24"/>
          <w:lang w:val="nl-BE"/>
        </w:rPr>
      </w:pPr>
      <w:r>
        <w:rPr>
          <w:rFonts w:ascii="Calibri" w:eastAsia="Calibri" w:hAnsi="Calibri" w:cs="Times New Roman"/>
          <w:sz w:val="24"/>
          <w:szCs w:val="24"/>
          <w:lang w:val="nl-NL"/>
        </w:rPr>
        <w:t>- Acties rond wereldburgerschapseducatie gericht op een Ukkels doelpubliek, gedragen door vzw's en ngo's waarvan de maatschappelijke zetel op het grondgebied van een van de gemeentes van het Brussels Hoofdstedelijk Gewest ligt;</w:t>
      </w:r>
    </w:p>
    <w:p w14:paraId="370284EE" w14:textId="77777777" w:rsidR="003D54D2" w:rsidRPr="00B85AE4" w:rsidRDefault="004B4EE5" w:rsidP="004A21BC">
      <w:pPr>
        <w:jc w:val="both"/>
        <w:rPr>
          <w:sz w:val="24"/>
          <w:szCs w:val="24"/>
          <w:lang w:val="nl-BE"/>
        </w:rPr>
      </w:pPr>
      <w:r>
        <w:rPr>
          <w:rFonts w:ascii="Calibri" w:eastAsia="Calibri" w:hAnsi="Calibri" w:cs="Times New Roman"/>
          <w:sz w:val="24"/>
          <w:szCs w:val="24"/>
          <w:lang w:val="nl-NL"/>
        </w:rPr>
        <w:t xml:space="preserve">- Projecten gericht op de internationale mobiliteit van de </w:t>
      </w:r>
      <w:proofErr w:type="spellStart"/>
      <w:r>
        <w:rPr>
          <w:rFonts w:ascii="Calibri" w:eastAsia="Calibri" w:hAnsi="Calibri" w:cs="Times New Roman"/>
          <w:sz w:val="24"/>
          <w:szCs w:val="24"/>
          <w:lang w:val="nl-NL"/>
        </w:rPr>
        <w:t>Ukkelse</w:t>
      </w:r>
      <w:proofErr w:type="spellEnd"/>
      <w:r>
        <w:rPr>
          <w:rFonts w:ascii="Calibri" w:eastAsia="Calibri" w:hAnsi="Calibri" w:cs="Times New Roman"/>
          <w:sz w:val="24"/>
          <w:szCs w:val="24"/>
          <w:lang w:val="nl-NL"/>
        </w:rPr>
        <w:t xml:space="preserve"> jongeren, gedragen door vzw's en ngo's waarvan de maatschappelijke zetel op het grondgebied van een van de gemeentes van het Brussels Hoofdstedelijk Gewest ligt.</w:t>
      </w:r>
    </w:p>
    <w:p w14:paraId="76B2639E" w14:textId="77777777" w:rsidR="003D54D2" w:rsidRPr="00B85AE4" w:rsidRDefault="004B4EE5" w:rsidP="003D54D2">
      <w:pPr>
        <w:pStyle w:val="Paragraphedeliste"/>
        <w:ind w:hanging="720"/>
        <w:jc w:val="both"/>
        <w:rPr>
          <w:b/>
          <w:sz w:val="24"/>
          <w:szCs w:val="24"/>
          <w:lang w:val="nl-BE"/>
        </w:rPr>
      </w:pPr>
      <w:r>
        <w:rPr>
          <w:rFonts w:ascii="Calibri" w:eastAsia="Calibri" w:hAnsi="Calibri" w:cs="Times New Roman"/>
          <w:b/>
          <w:bCs/>
          <w:sz w:val="24"/>
          <w:szCs w:val="24"/>
          <w:lang w:val="nl-NL"/>
        </w:rPr>
        <w:t>ARTIKEL 2 - TOEKENNINGSVOORWAARDEN VAN DE SUBSIDIE</w:t>
      </w:r>
    </w:p>
    <w:p w14:paraId="34A49757" w14:textId="77777777" w:rsidR="00AD1322" w:rsidRPr="00B85AE4" w:rsidRDefault="004B4EE5" w:rsidP="00AD1322">
      <w:pPr>
        <w:spacing w:before="100" w:beforeAutospacing="1" w:after="100" w:afterAutospacing="1" w:line="276" w:lineRule="auto"/>
        <w:ind w:left="720" w:hanging="720"/>
        <w:jc w:val="both"/>
        <w:rPr>
          <w:rFonts w:eastAsia="Times New Roman" w:cstheme="minorHAnsi"/>
          <w:sz w:val="24"/>
          <w:szCs w:val="24"/>
          <w:lang w:val="nl-BE" w:eastAsia="fr-BE"/>
        </w:rPr>
      </w:pPr>
      <w:r>
        <w:rPr>
          <w:rFonts w:ascii="Calibri" w:eastAsia="Calibri" w:hAnsi="Calibri" w:cs="Calibri"/>
          <w:sz w:val="24"/>
          <w:szCs w:val="24"/>
          <w:lang w:val="nl-NL" w:eastAsia="fr-BE"/>
        </w:rPr>
        <w:t>Om in aanmerk</w:t>
      </w:r>
      <w:r w:rsidR="00B85AE4">
        <w:rPr>
          <w:rFonts w:ascii="Calibri" w:eastAsia="Calibri" w:hAnsi="Calibri" w:cs="Calibri"/>
          <w:sz w:val="24"/>
          <w:szCs w:val="24"/>
          <w:lang w:val="nl-NL" w:eastAsia="fr-BE"/>
        </w:rPr>
        <w:t>ing te komen, moet het project:</w:t>
      </w:r>
    </w:p>
    <w:p w14:paraId="294EB0A9" w14:textId="77777777" w:rsidR="00AD1322" w:rsidRPr="00B85AE4" w:rsidRDefault="004B4EE5" w:rsidP="00DE34B7">
      <w:pPr>
        <w:jc w:val="both"/>
        <w:rPr>
          <w:sz w:val="24"/>
          <w:szCs w:val="24"/>
          <w:lang w:val="nl-BE"/>
        </w:rPr>
      </w:pPr>
      <w:r>
        <w:rPr>
          <w:rFonts w:ascii="Calibri" w:eastAsia="Calibri" w:hAnsi="Calibri" w:cs="Times New Roman"/>
          <w:sz w:val="24"/>
          <w:szCs w:val="24"/>
          <w:lang w:val="nl-NL"/>
        </w:rPr>
        <w:t xml:space="preserve">- </w:t>
      </w:r>
      <w:r w:rsidR="00B85AE4">
        <w:rPr>
          <w:rFonts w:ascii="Calibri" w:eastAsia="Calibri" w:hAnsi="Calibri" w:cs="Times New Roman"/>
          <w:sz w:val="24"/>
          <w:szCs w:val="24"/>
          <w:lang w:val="nl-NL"/>
        </w:rPr>
        <w:t>Overeenkomen</w:t>
      </w:r>
      <w:r>
        <w:rPr>
          <w:rFonts w:ascii="Calibri" w:eastAsia="Calibri" w:hAnsi="Calibri" w:cs="Times New Roman"/>
          <w:sz w:val="24"/>
          <w:szCs w:val="24"/>
          <w:lang w:val="nl-NL"/>
        </w:rPr>
        <w:t xml:space="preserve"> met een van de drie categorieën zoals verduidelijkt in artikel 1;</w:t>
      </w:r>
    </w:p>
    <w:p w14:paraId="4ADC04E2" w14:textId="77777777" w:rsidR="0048231C" w:rsidRPr="00B85AE4" w:rsidRDefault="004B4EE5" w:rsidP="00DE34B7">
      <w:pPr>
        <w:jc w:val="both"/>
        <w:rPr>
          <w:sz w:val="24"/>
          <w:szCs w:val="24"/>
          <w:lang w:val="nl-BE"/>
        </w:rPr>
      </w:pPr>
      <w:r>
        <w:rPr>
          <w:rFonts w:ascii="Calibri" w:eastAsia="Calibri" w:hAnsi="Calibri" w:cs="Times New Roman"/>
          <w:sz w:val="24"/>
          <w:szCs w:val="24"/>
          <w:lang w:val="nl-NL"/>
        </w:rPr>
        <w:t>- Uitgevoerd worden met lokale partners in de door het project beoogde landen;</w:t>
      </w:r>
    </w:p>
    <w:p w14:paraId="75B4227F" w14:textId="77777777" w:rsidR="0048231C" w:rsidRPr="00B85AE4" w:rsidRDefault="004B4EE5" w:rsidP="0048231C">
      <w:pPr>
        <w:jc w:val="both"/>
        <w:rPr>
          <w:sz w:val="24"/>
          <w:szCs w:val="24"/>
          <w:lang w:val="nl-BE"/>
        </w:rPr>
      </w:pPr>
      <w:r>
        <w:rPr>
          <w:rFonts w:ascii="Calibri" w:eastAsia="Calibri" w:hAnsi="Calibri" w:cs="Times New Roman"/>
          <w:sz w:val="24"/>
          <w:szCs w:val="24"/>
          <w:lang w:val="nl-NL"/>
        </w:rPr>
        <w:t xml:space="preserve">- Beantwoorden aan een duidelijk herkende vraag ter plaatse </w:t>
      </w:r>
      <w:r w:rsidR="00B85AE4">
        <w:rPr>
          <w:rFonts w:ascii="Calibri" w:eastAsia="Calibri" w:hAnsi="Calibri" w:cs="Times New Roman"/>
          <w:sz w:val="24"/>
          <w:szCs w:val="24"/>
          <w:lang w:val="nl-NL"/>
        </w:rPr>
        <w:t>voor de samenwerkingsprojecten;</w:t>
      </w:r>
    </w:p>
    <w:p w14:paraId="1A9C5E85" w14:textId="77777777" w:rsidR="0048231C" w:rsidRPr="00B85AE4" w:rsidRDefault="004B4EE5" w:rsidP="00DE34B7">
      <w:pPr>
        <w:jc w:val="both"/>
        <w:rPr>
          <w:sz w:val="24"/>
          <w:szCs w:val="24"/>
          <w:lang w:val="nl-BE"/>
        </w:rPr>
      </w:pPr>
      <w:r>
        <w:rPr>
          <w:rFonts w:ascii="Calibri" w:eastAsia="Calibri" w:hAnsi="Calibri" w:cs="Times New Roman"/>
          <w:sz w:val="24"/>
          <w:szCs w:val="24"/>
          <w:lang w:val="nl-NL"/>
        </w:rPr>
        <w:t>- Een gepaste omkadering voorzien voor groepen met minderjarigen en een betrokkenheid van de jongeren in de geplande acties in return voor de projecten rond internationale mobiliteit;</w:t>
      </w:r>
    </w:p>
    <w:p w14:paraId="7BE2DBDF" w14:textId="77777777" w:rsidR="00AD1322" w:rsidRPr="00B85AE4" w:rsidRDefault="004B4EE5" w:rsidP="00AD1322">
      <w:pPr>
        <w:jc w:val="both"/>
        <w:rPr>
          <w:sz w:val="24"/>
          <w:szCs w:val="24"/>
          <w:lang w:val="nl-BE"/>
        </w:rPr>
      </w:pPr>
      <w:r>
        <w:rPr>
          <w:rFonts w:ascii="Calibri" w:eastAsia="Calibri" w:hAnsi="Calibri" w:cs="Times New Roman"/>
          <w:sz w:val="24"/>
          <w:szCs w:val="24"/>
          <w:lang w:val="nl-NL"/>
        </w:rPr>
        <w:t xml:space="preserve">- Een realistisch budget opgeven, bestemd voor een </w:t>
      </w:r>
      <w:r w:rsidR="00B85AE4">
        <w:rPr>
          <w:rFonts w:ascii="Calibri" w:eastAsia="Calibri" w:hAnsi="Calibri" w:cs="Times New Roman"/>
          <w:sz w:val="24"/>
          <w:szCs w:val="24"/>
          <w:lang w:val="nl-NL"/>
        </w:rPr>
        <w:t>bepaald</w:t>
      </w:r>
      <w:r>
        <w:rPr>
          <w:rFonts w:ascii="Calibri" w:eastAsia="Calibri" w:hAnsi="Calibri" w:cs="Times New Roman"/>
          <w:sz w:val="24"/>
          <w:szCs w:val="24"/>
          <w:lang w:val="nl-NL"/>
        </w:rPr>
        <w:t xml:space="preserve"> project en niet voor de werking van de aanvragende organisaties;</w:t>
      </w:r>
    </w:p>
    <w:p w14:paraId="4919E5C2" w14:textId="77777777" w:rsidR="00AD1322" w:rsidRPr="00B85AE4" w:rsidRDefault="004B4EE5" w:rsidP="00AD1322">
      <w:pPr>
        <w:jc w:val="both"/>
        <w:rPr>
          <w:sz w:val="24"/>
          <w:szCs w:val="24"/>
          <w:lang w:val="nl-BE"/>
        </w:rPr>
      </w:pPr>
      <w:r>
        <w:rPr>
          <w:rFonts w:ascii="Calibri" w:eastAsia="Calibri" w:hAnsi="Calibri" w:cs="Times New Roman"/>
          <w:sz w:val="24"/>
          <w:szCs w:val="24"/>
          <w:lang w:val="nl-NL"/>
        </w:rPr>
        <w:t>- Verplicht een luik communicatie, sensibilisering en return op het grondgebied van de gemeente Ukkel en een budget voor dit luik bevatten;</w:t>
      </w:r>
    </w:p>
    <w:p w14:paraId="0190251D" w14:textId="77777777" w:rsidR="0048231C" w:rsidRPr="00B85AE4" w:rsidRDefault="004B4EE5" w:rsidP="0048231C">
      <w:pPr>
        <w:jc w:val="both"/>
        <w:rPr>
          <w:sz w:val="24"/>
          <w:szCs w:val="24"/>
          <w:lang w:val="nl-BE"/>
        </w:rPr>
      </w:pPr>
      <w:r>
        <w:rPr>
          <w:rFonts w:ascii="Calibri" w:eastAsia="Calibri" w:hAnsi="Calibri" w:cs="Times New Roman"/>
          <w:sz w:val="24"/>
          <w:szCs w:val="24"/>
          <w:lang w:val="nl-NL"/>
        </w:rPr>
        <w:t xml:space="preserve">- Activiteiten inhouden die het maatschappelijk middenveld van de betrokken gebieden in verband brengen met de </w:t>
      </w:r>
      <w:proofErr w:type="spellStart"/>
      <w:r>
        <w:rPr>
          <w:rFonts w:ascii="Calibri" w:eastAsia="Calibri" w:hAnsi="Calibri" w:cs="Times New Roman"/>
          <w:sz w:val="24"/>
          <w:szCs w:val="24"/>
          <w:lang w:val="nl-NL"/>
        </w:rPr>
        <w:t>Ukkelse</w:t>
      </w:r>
      <w:proofErr w:type="spellEnd"/>
      <w:r>
        <w:rPr>
          <w:rFonts w:ascii="Calibri" w:eastAsia="Calibri" w:hAnsi="Calibri" w:cs="Times New Roman"/>
          <w:sz w:val="24"/>
          <w:szCs w:val="24"/>
          <w:lang w:val="nl-NL"/>
        </w:rPr>
        <w:t xml:space="preserve"> bevolking;</w:t>
      </w:r>
    </w:p>
    <w:p w14:paraId="11EC70A7" w14:textId="77777777" w:rsidR="00AD1322" w:rsidRPr="00B85AE4" w:rsidRDefault="004B4EE5" w:rsidP="00DE34B7">
      <w:pPr>
        <w:jc w:val="both"/>
        <w:rPr>
          <w:sz w:val="24"/>
          <w:szCs w:val="24"/>
          <w:lang w:val="nl-BE"/>
        </w:rPr>
      </w:pPr>
      <w:r>
        <w:rPr>
          <w:rFonts w:ascii="Calibri" w:eastAsia="Calibri" w:hAnsi="Calibri" w:cs="Times New Roman"/>
          <w:sz w:val="24"/>
          <w:szCs w:val="24"/>
          <w:lang w:val="nl-NL"/>
        </w:rPr>
        <w:t>- Rekening houden met de millenniumdoelstellingen voor ontwikkeling (strijd tegen de klimaatopwarming, bescherming van de biodiversiteit, ontplooiing van alle mensen, strijd tegen a</w:t>
      </w:r>
      <w:r w:rsidR="00B85AE4">
        <w:rPr>
          <w:rFonts w:ascii="Calibri" w:eastAsia="Calibri" w:hAnsi="Calibri" w:cs="Times New Roman"/>
          <w:sz w:val="24"/>
          <w:szCs w:val="24"/>
          <w:lang w:val="nl-NL"/>
        </w:rPr>
        <w:t>rmoede, gendergelijkheid, ...).</w:t>
      </w:r>
    </w:p>
    <w:p w14:paraId="36AA631A" w14:textId="77777777" w:rsidR="00AD1322" w:rsidRPr="00B85AE4" w:rsidRDefault="004B4EE5" w:rsidP="00DE34B7">
      <w:pPr>
        <w:jc w:val="both"/>
        <w:rPr>
          <w:sz w:val="24"/>
          <w:szCs w:val="24"/>
          <w:lang w:val="nl-BE"/>
        </w:rPr>
      </w:pPr>
      <w:r>
        <w:rPr>
          <w:rFonts w:ascii="Calibri" w:eastAsia="Calibri" w:hAnsi="Calibri" w:cs="Times New Roman"/>
          <w:b/>
          <w:bCs/>
          <w:sz w:val="24"/>
          <w:szCs w:val="24"/>
          <w:lang w:val="nl-NL"/>
        </w:rPr>
        <w:t>ARTIKEL 3 - UITSLUITINGSVOORWAARDEN</w:t>
      </w:r>
    </w:p>
    <w:p w14:paraId="41A8B6C6" w14:textId="77777777" w:rsidR="0048231C" w:rsidRPr="00B85AE4" w:rsidRDefault="004B4EE5" w:rsidP="00AD1322">
      <w:pPr>
        <w:jc w:val="both"/>
        <w:rPr>
          <w:sz w:val="24"/>
          <w:szCs w:val="24"/>
          <w:lang w:val="nl-BE"/>
        </w:rPr>
      </w:pPr>
      <w:r>
        <w:rPr>
          <w:rFonts w:ascii="Calibri" w:eastAsia="Calibri" w:hAnsi="Calibri" w:cs="Times New Roman"/>
          <w:sz w:val="24"/>
          <w:szCs w:val="24"/>
          <w:lang w:val="nl-NL"/>
        </w:rPr>
        <w:t>Worden ui</w:t>
      </w:r>
      <w:r w:rsidR="00B85AE4">
        <w:rPr>
          <w:rFonts w:ascii="Calibri" w:eastAsia="Calibri" w:hAnsi="Calibri" w:cs="Times New Roman"/>
          <w:sz w:val="24"/>
          <w:szCs w:val="24"/>
          <w:lang w:val="nl-NL"/>
        </w:rPr>
        <w:t>tgesloten van de projectoproep:</w:t>
      </w:r>
    </w:p>
    <w:p w14:paraId="00788F51" w14:textId="77777777" w:rsidR="00431097" w:rsidRPr="00B85AE4" w:rsidRDefault="004B4EE5" w:rsidP="00016415">
      <w:pPr>
        <w:pStyle w:val="Paragraphedeliste"/>
        <w:numPr>
          <w:ilvl w:val="0"/>
          <w:numId w:val="6"/>
        </w:numPr>
        <w:jc w:val="both"/>
        <w:rPr>
          <w:sz w:val="24"/>
          <w:szCs w:val="24"/>
          <w:lang w:val="nl-BE"/>
        </w:rPr>
      </w:pPr>
      <w:r>
        <w:rPr>
          <w:rFonts w:ascii="Calibri" w:eastAsia="Calibri" w:hAnsi="Calibri" w:cs="Times New Roman"/>
          <w:sz w:val="24"/>
          <w:szCs w:val="24"/>
          <w:lang w:val="nl-NL"/>
        </w:rPr>
        <w:t>Projecten die een duidelijk illegale of discriminere</w:t>
      </w:r>
      <w:r w:rsidR="00B85AE4">
        <w:rPr>
          <w:rFonts w:ascii="Calibri" w:eastAsia="Calibri" w:hAnsi="Calibri" w:cs="Times New Roman"/>
          <w:sz w:val="24"/>
          <w:szCs w:val="24"/>
          <w:lang w:val="nl-NL"/>
        </w:rPr>
        <w:t>nde aard vertonen;</w:t>
      </w:r>
    </w:p>
    <w:p w14:paraId="2C1ED18C" w14:textId="77777777" w:rsidR="0048231C" w:rsidRPr="00B85AE4" w:rsidRDefault="004B4EE5" w:rsidP="00016415">
      <w:pPr>
        <w:pStyle w:val="Paragraphedeliste"/>
        <w:numPr>
          <w:ilvl w:val="0"/>
          <w:numId w:val="6"/>
        </w:numPr>
        <w:jc w:val="both"/>
        <w:rPr>
          <w:sz w:val="24"/>
          <w:szCs w:val="24"/>
          <w:lang w:val="nl-BE"/>
        </w:rPr>
      </w:pPr>
      <w:r>
        <w:rPr>
          <w:rFonts w:ascii="Calibri" w:eastAsia="Calibri" w:hAnsi="Calibri" w:cs="Times New Roman"/>
          <w:sz w:val="24"/>
          <w:szCs w:val="24"/>
          <w:lang w:val="nl-NL"/>
        </w:rPr>
        <w:t>Aanvragen van studiebeurzen, buitenlands</w:t>
      </w:r>
      <w:r w:rsidR="00B85AE4">
        <w:rPr>
          <w:rFonts w:ascii="Calibri" w:eastAsia="Calibri" w:hAnsi="Calibri" w:cs="Times New Roman"/>
          <w:sz w:val="24"/>
          <w:szCs w:val="24"/>
          <w:lang w:val="nl-NL"/>
        </w:rPr>
        <w:t>e stages, sportieve expedities;</w:t>
      </w:r>
    </w:p>
    <w:p w14:paraId="3559A767" w14:textId="77777777" w:rsidR="0048231C" w:rsidRPr="00B85AE4" w:rsidRDefault="004B4EE5" w:rsidP="00016415">
      <w:pPr>
        <w:pStyle w:val="Paragraphedeliste"/>
        <w:numPr>
          <w:ilvl w:val="0"/>
          <w:numId w:val="6"/>
        </w:numPr>
        <w:jc w:val="both"/>
        <w:rPr>
          <w:sz w:val="24"/>
          <w:szCs w:val="24"/>
          <w:lang w:val="nl-BE"/>
        </w:rPr>
      </w:pPr>
      <w:r>
        <w:rPr>
          <w:rFonts w:ascii="Calibri" w:eastAsia="Calibri" w:hAnsi="Calibri" w:cs="Times New Roman"/>
          <w:sz w:val="24"/>
          <w:szCs w:val="24"/>
          <w:lang w:val="nl-NL"/>
        </w:rPr>
        <w:t>Aanvragen van humanitaire aard (bijvoorbeeld verzending van voedingsmiddelen, gene</w:t>
      </w:r>
      <w:r w:rsidR="00B85AE4">
        <w:rPr>
          <w:rFonts w:ascii="Calibri" w:eastAsia="Calibri" w:hAnsi="Calibri" w:cs="Times New Roman"/>
          <w:sz w:val="24"/>
          <w:szCs w:val="24"/>
          <w:lang w:val="nl-NL"/>
        </w:rPr>
        <w:t>esmiddelen, kledij, speelgoed);</w:t>
      </w:r>
    </w:p>
    <w:p w14:paraId="4B77DA98" w14:textId="77777777" w:rsidR="0048231C" w:rsidRPr="00B85AE4" w:rsidRDefault="004B4EE5" w:rsidP="00016415">
      <w:pPr>
        <w:pStyle w:val="Paragraphedeliste"/>
        <w:numPr>
          <w:ilvl w:val="0"/>
          <w:numId w:val="6"/>
        </w:numPr>
        <w:jc w:val="both"/>
        <w:rPr>
          <w:sz w:val="24"/>
          <w:szCs w:val="24"/>
          <w:lang w:val="nl-BE"/>
        </w:rPr>
      </w:pPr>
      <w:r>
        <w:rPr>
          <w:rFonts w:ascii="Calibri" w:eastAsia="Calibri" w:hAnsi="Calibri" w:cs="Times New Roman"/>
          <w:sz w:val="24"/>
          <w:szCs w:val="24"/>
          <w:lang w:val="nl-NL"/>
        </w:rPr>
        <w:t xml:space="preserve">De fases van de opzet van het project, het toekomstonderzoek en de </w:t>
      </w:r>
      <w:r w:rsidR="00B85AE4">
        <w:rPr>
          <w:rFonts w:ascii="Calibri" w:eastAsia="Calibri" w:hAnsi="Calibri" w:cs="Times New Roman"/>
          <w:sz w:val="24"/>
          <w:szCs w:val="24"/>
          <w:lang w:val="nl-NL"/>
        </w:rPr>
        <w:t>haalbaarheidsstudie;</w:t>
      </w:r>
    </w:p>
    <w:p w14:paraId="5009D5F1" w14:textId="77777777" w:rsidR="0048231C" w:rsidRPr="00B85AE4" w:rsidRDefault="004B4EE5" w:rsidP="00016415">
      <w:pPr>
        <w:pStyle w:val="Paragraphedeliste"/>
        <w:numPr>
          <w:ilvl w:val="0"/>
          <w:numId w:val="6"/>
        </w:numPr>
        <w:jc w:val="both"/>
        <w:rPr>
          <w:sz w:val="24"/>
          <w:szCs w:val="24"/>
          <w:lang w:val="nl-BE"/>
        </w:rPr>
      </w:pPr>
      <w:r>
        <w:rPr>
          <w:rFonts w:ascii="Calibri" w:eastAsia="Calibri" w:hAnsi="Calibri" w:cs="Times New Roman"/>
          <w:sz w:val="24"/>
          <w:szCs w:val="24"/>
          <w:lang w:val="nl-NL"/>
        </w:rPr>
        <w:lastRenderedPageBreak/>
        <w:t>Projecten met een p</w:t>
      </w:r>
      <w:r w:rsidR="00B85AE4">
        <w:rPr>
          <w:rFonts w:ascii="Calibri" w:eastAsia="Calibri" w:hAnsi="Calibri" w:cs="Times New Roman"/>
          <w:sz w:val="24"/>
          <w:szCs w:val="24"/>
          <w:lang w:val="nl-NL"/>
        </w:rPr>
        <w:t>olitiek of religieus doeleinde;</w:t>
      </w:r>
    </w:p>
    <w:p w14:paraId="2461631B" w14:textId="77777777" w:rsidR="00AD1322" w:rsidRPr="00B85AE4" w:rsidRDefault="004B4EE5" w:rsidP="00016415">
      <w:pPr>
        <w:pStyle w:val="Paragraphedeliste"/>
        <w:numPr>
          <w:ilvl w:val="0"/>
          <w:numId w:val="6"/>
        </w:numPr>
        <w:jc w:val="both"/>
        <w:rPr>
          <w:sz w:val="24"/>
          <w:szCs w:val="24"/>
          <w:lang w:val="nl-BE"/>
        </w:rPr>
      </w:pPr>
      <w:r>
        <w:rPr>
          <w:rFonts w:ascii="Calibri" w:eastAsia="Calibri" w:hAnsi="Calibri" w:cs="Times New Roman"/>
          <w:sz w:val="24"/>
          <w:szCs w:val="24"/>
          <w:lang w:val="nl-NL"/>
        </w:rPr>
        <w:t>Projecten die ertoe strekken mensen op individuele basis te helpen (en geen g</w:t>
      </w:r>
      <w:r w:rsidR="00B85AE4">
        <w:rPr>
          <w:rFonts w:ascii="Calibri" w:eastAsia="Calibri" w:hAnsi="Calibri" w:cs="Times New Roman"/>
          <w:sz w:val="24"/>
          <w:szCs w:val="24"/>
          <w:lang w:val="nl-NL"/>
        </w:rPr>
        <w:t>emeenschappen of organisaties);</w:t>
      </w:r>
    </w:p>
    <w:p w14:paraId="4723D382" w14:textId="77777777" w:rsidR="0043577B" w:rsidRPr="00B85AE4" w:rsidRDefault="004B4EE5" w:rsidP="00016415">
      <w:pPr>
        <w:pStyle w:val="Paragraphedeliste"/>
        <w:numPr>
          <w:ilvl w:val="0"/>
          <w:numId w:val="6"/>
        </w:numPr>
        <w:jc w:val="both"/>
        <w:rPr>
          <w:sz w:val="24"/>
          <w:szCs w:val="24"/>
          <w:lang w:val="nl-BE"/>
        </w:rPr>
      </w:pPr>
      <w:r>
        <w:rPr>
          <w:rFonts w:ascii="Calibri" w:eastAsia="Calibri" w:hAnsi="Calibri" w:cs="Times New Roman"/>
          <w:sz w:val="24"/>
          <w:szCs w:val="24"/>
          <w:lang w:val="nl-NL"/>
        </w:rPr>
        <w:t>Projecten voorgesteld door organisaties die de gevraagde elementen niet bezorgd hebben in het kader van vorige subsidies gestort door de gemeente Ukkel tot de ontvangst van het uitvoeringsverslag ervan.</w:t>
      </w:r>
    </w:p>
    <w:p w14:paraId="4475EDC1" w14:textId="77777777" w:rsidR="0048231C" w:rsidRPr="00B85AE4" w:rsidRDefault="004B4EE5" w:rsidP="0048231C">
      <w:pPr>
        <w:spacing w:line="276" w:lineRule="auto"/>
        <w:jc w:val="both"/>
        <w:rPr>
          <w:rFonts w:cstheme="minorHAnsi"/>
          <w:b/>
          <w:sz w:val="24"/>
          <w:szCs w:val="24"/>
          <w:lang w:val="nl-BE"/>
        </w:rPr>
      </w:pPr>
      <w:r>
        <w:rPr>
          <w:rFonts w:ascii="Calibri" w:eastAsia="Calibri" w:hAnsi="Calibri" w:cs="Calibri"/>
          <w:b/>
          <w:bCs/>
          <w:sz w:val="24"/>
          <w:szCs w:val="24"/>
          <w:lang w:val="nl-NL"/>
        </w:rPr>
        <w:t>ARTIKEL 4 - INDIENINGSMODALITEITEN VAN DE SUBSIDIEAANVRAAG</w:t>
      </w:r>
    </w:p>
    <w:p w14:paraId="7B2EE28C" w14:textId="77777777" w:rsidR="0099673A" w:rsidRPr="00B85AE4" w:rsidRDefault="004B4EE5" w:rsidP="0099673A">
      <w:pPr>
        <w:spacing w:line="276" w:lineRule="auto"/>
        <w:jc w:val="both"/>
        <w:rPr>
          <w:rFonts w:eastAsia="Times New Roman" w:cstheme="minorHAnsi"/>
          <w:sz w:val="24"/>
          <w:szCs w:val="24"/>
          <w:lang w:val="nl-BE" w:eastAsia="fr-BE"/>
        </w:rPr>
      </w:pPr>
      <w:r>
        <w:rPr>
          <w:rFonts w:ascii="Calibri" w:eastAsia="Calibri" w:hAnsi="Calibri" w:cs="Calibri"/>
          <w:sz w:val="24"/>
          <w:szCs w:val="24"/>
          <w:lang w:val="nl-NL" w:eastAsia="fr-BE"/>
        </w:rPr>
        <w:t>Om als ontvankelijk beschouwd te worden, moet de aanvraag de volgende elementen bevatten:</w:t>
      </w:r>
    </w:p>
    <w:p w14:paraId="50B6021B" w14:textId="77777777" w:rsidR="0043577B" w:rsidRPr="00B85AE4" w:rsidRDefault="004B4EE5" w:rsidP="0043577B">
      <w:pPr>
        <w:pStyle w:val="Paragraphedeliste"/>
        <w:numPr>
          <w:ilvl w:val="0"/>
          <w:numId w:val="6"/>
        </w:numPr>
        <w:spacing w:line="276" w:lineRule="auto"/>
        <w:jc w:val="both"/>
        <w:rPr>
          <w:rFonts w:eastAsia="Times New Roman" w:cstheme="minorHAnsi"/>
          <w:sz w:val="24"/>
          <w:szCs w:val="24"/>
          <w:lang w:val="nl-BE" w:eastAsia="fr-BE"/>
        </w:rPr>
      </w:pPr>
      <w:r>
        <w:rPr>
          <w:rFonts w:ascii="Calibri" w:eastAsia="Calibri" w:hAnsi="Calibri" w:cs="Calibri"/>
          <w:sz w:val="24"/>
          <w:szCs w:val="24"/>
          <w:lang w:val="nl-NL"/>
        </w:rPr>
        <w:t>Het bijhorende formulier, inge</w:t>
      </w:r>
      <w:r w:rsidR="00B85AE4">
        <w:rPr>
          <w:rFonts w:ascii="Calibri" w:eastAsia="Calibri" w:hAnsi="Calibri" w:cs="Calibri"/>
          <w:sz w:val="24"/>
          <w:szCs w:val="24"/>
          <w:lang w:val="nl-NL"/>
        </w:rPr>
        <w:t>vuld, gedateerd en ondertekend;</w:t>
      </w:r>
    </w:p>
    <w:p w14:paraId="717B995A" w14:textId="77777777" w:rsidR="0043577B" w:rsidRPr="00B85AE4" w:rsidRDefault="004B4EE5" w:rsidP="0043577B">
      <w:pPr>
        <w:pStyle w:val="Paragraphedeliste"/>
        <w:numPr>
          <w:ilvl w:val="0"/>
          <w:numId w:val="6"/>
        </w:numPr>
        <w:spacing w:line="276" w:lineRule="auto"/>
        <w:jc w:val="both"/>
        <w:rPr>
          <w:rFonts w:eastAsia="Times New Roman" w:cstheme="minorHAnsi"/>
          <w:sz w:val="24"/>
          <w:szCs w:val="24"/>
          <w:lang w:val="nl-BE" w:eastAsia="fr-BE"/>
        </w:rPr>
      </w:pPr>
      <w:r>
        <w:rPr>
          <w:rFonts w:ascii="Calibri" w:eastAsia="Calibri" w:hAnsi="Calibri" w:cs="Calibri"/>
          <w:sz w:val="24"/>
          <w:szCs w:val="24"/>
          <w:lang w:val="nl-NL"/>
        </w:rPr>
        <w:t>Een gedetailleerd budget met daarin het exacte bedrag gevraagd als subsidie, dat niet hoger mag liggen dan € 2.000, zo niet zal de aanvraag onontvankelijk verklaard worden;</w:t>
      </w:r>
    </w:p>
    <w:p w14:paraId="2DB6FFD7" w14:textId="77777777" w:rsidR="0043577B" w:rsidRPr="004A21BC" w:rsidRDefault="004B4EE5" w:rsidP="0043577B">
      <w:pPr>
        <w:pStyle w:val="Paragraphedeliste"/>
        <w:numPr>
          <w:ilvl w:val="0"/>
          <w:numId w:val="6"/>
        </w:numPr>
        <w:spacing w:line="276" w:lineRule="auto"/>
        <w:jc w:val="both"/>
        <w:rPr>
          <w:rFonts w:eastAsia="Times New Roman" w:cstheme="minorHAnsi"/>
          <w:sz w:val="24"/>
          <w:szCs w:val="24"/>
          <w:lang w:eastAsia="fr-BE"/>
        </w:rPr>
      </w:pPr>
      <w:r>
        <w:rPr>
          <w:rFonts w:ascii="Calibri" w:eastAsia="Calibri" w:hAnsi="Calibri" w:cs="Calibri"/>
          <w:sz w:val="24"/>
          <w:szCs w:val="24"/>
          <w:lang w:val="nl-NL"/>
        </w:rPr>
        <w:t>Een bankrekeningnummer;</w:t>
      </w:r>
    </w:p>
    <w:p w14:paraId="6081B58B" w14:textId="77777777" w:rsidR="0043577B" w:rsidRPr="00B85AE4" w:rsidRDefault="004B4EE5" w:rsidP="0043577B">
      <w:pPr>
        <w:pStyle w:val="Paragraphedeliste"/>
        <w:numPr>
          <w:ilvl w:val="0"/>
          <w:numId w:val="6"/>
        </w:numPr>
        <w:spacing w:line="276" w:lineRule="auto"/>
        <w:jc w:val="both"/>
        <w:rPr>
          <w:rFonts w:eastAsia="Times New Roman" w:cstheme="minorHAnsi"/>
          <w:sz w:val="24"/>
          <w:szCs w:val="24"/>
          <w:lang w:val="nl-BE" w:eastAsia="fr-BE"/>
        </w:rPr>
      </w:pPr>
      <w:r>
        <w:rPr>
          <w:rFonts w:ascii="Calibri" w:eastAsia="Calibri" w:hAnsi="Calibri" w:cs="Calibri"/>
          <w:sz w:val="24"/>
          <w:szCs w:val="24"/>
          <w:lang w:val="nl-NL" w:eastAsia="fr-BE"/>
        </w:rPr>
        <w:t xml:space="preserve">Alle gevraagde documenten zoals de </w:t>
      </w:r>
      <w:r>
        <w:rPr>
          <w:rFonts w:ascii="Calibri" w:eastAsia="Calibri" w:hAnsi="Calibri" w:cs="Times New Roman"/>
          <w:sz w:val="24"/>
          <w:szCs w:val="24"/>
          <w:lang w:val="nl-NL" w:eastAsia="fr-BE"/>
        </w:rPr>
        <w:t>statuten van de organisatie, het uittreksel uit het Staatsblad dat de oprichting voor vzw's publiceert, de voorbegroting van de organisatie voor het lopende jaar en de rekeningen van het laatste dienstjaar voor subsidies van meer dan € 1.250;</w:t>
      </w:r>
    </w:p>
    <w:p w14:paraId="6B1E788D" w14:textId="77777777" w:rsidR="0048231C" w:rsidRPr="00B85AE4" w:rsidRDefault="004B4EE5" w:rsidP="0043577B">
      <w:pPr>
        <w:pStyle w:val="Paragraphedeliste"/>
        <w:numPr>
          <w:ilvl w:val="0"/>
          <w:numId w:val="6"/>
        </w:numPr>
        <w:spacing w:line="276" w:lineRule="auto"/>
        <w:jc w:val="both"/>
        <w:rPr>
          <w:rFonts w:eastAsia="Times New Roman" w:cstheme="minorHAnsi"/>
          <w:sz w:val="24"/>
          <w:szCs w:val="24"/>
          <w:lang w:val="nl-BE" w:eastAsia="fr-BE"/>
        </w:rPr>
      </w:pPr>
      <w:r>
        <w:rPr>
          <w:rFonts w:ascii="Calibri" w:eastAsia="Calibri" w:hAnsi="Calibri" w:cs="Calibri"/>
          <w:sz w:val="24"/>
          <w:szCs w:val="24"/>
          <w:lang w:val="nl-NL"/>
        </w:rPr>
        <w:t xml:space="preserve">Alle andere stukken die de aanvrager relevant acht </w:t>
      </w:r>
      <w:r w:rsidR="00B85AE4">
        <w:rPr>
          <w:rFonts w:ascii="Calibri" w:eastAsia="Calibri" w:hAnsi="Calibri" w:cs="Calibri"/>
          <w:sz w:val="24"/>
          <w:szCs w:val="24"/>
          <w:lang w:val="nl-NL"/>
        </w:rPr>
        <w:t>in het kader van zijn aanvraag.</w:t>
      </w:r>
    </w:p>
    <w:p w14:paraId="0B039803" w14:textId="77777777" w:rsidR="00C426DB" w:rsidRPr="00B85AE4" w:rsidRDefault="004B4EE5" w:rsidP="0048231C">
      <w:pPr>
        <w:spacing w:line="276" w:lineRule="auto"/>
        <w:jc w:val="both"/>
        <w:rPr>
          <w:rFonts w:cstheme="minorHAnsi"/>
          <w:sz w:val="24"/>
          <w:szCs w:val="24"/>
          <w:lang w:val="nl-BE"/>
        </w:rPr>
      </w:pPr>
      <w:r>
        <w:rPr>
          <w:rFonts w:ascii="Calibri" w:eastAsia="Calibri" w:hAnsi="Calibri" w:cs="Calibri"/>
          <w:sz w:val="24"/>
          <w:szCs w:val="24"/>
          <w:lang w:val="nl-NL"/>
        </w:rPr>
        <w:t xml:space="preserve">Op straffe van niet-ontvankelijkheid </w:t>
      </w:r>
      <w:r>
        <w:rPr>
          <w:rFonts w:ascii="Calibri" w:eastAsia="Calibri" w:hAnsi="Calibri" w:cs="Calibri"/>
          <w:sz w:val="24"/>
          <w:szCs w:val="24"/>
          <w:u w:val="single"/>
          <w:lang w:val="nl-NL"/>
        </w:rPr>
        <w:t>moet het volledige dossier elektronisch</w:t>
      </w:r>
      <w:r>
        <w:rPr>
          <w:rFonts w:ascii="Calibri" w:eastAsia="Calibri" w:hAnsi="Calibri" w:cs="Calibri"/>
          <w:sz w:val="24"/>
          <w:szCs w:val="24"/>
          <w:lang w:val="nl-NL"/>
        </w:rPr>
        <w:t xml:space="preserve"> (</w:t>
      </w:r>
      <w:proofErr w:type="spellStart"/>
      <w:r>
        <w:rPr>
          <w:rFonts w:ascii="Calibri" w:eastAsia="Calibri" w:hAnsi="Calibri" w:cs="Calibri"/>
          <w:sz w:val="24"/>
          <w:szCs w:val="24"/>
          <w:lang w:val="nl-NL"/>
        </w:rPr>
        <w:t>internationalesolidariteit@ukkel.brussels</w:t>
      </w:r>
      <w:proofErr w:type="spellEnd"/>
      <w:r>
        <w:rPr>
          <w:rFonts w:ascii="Calibri" w:eastAsia="Calibri" w:hAnsi="Calibri" w:cs="Calibri"/>
          <w:sz w:val="24"/>
          <w:szCs w:val="24"/>
          <w:lang w:val="nl-NL"/>
        </w:rPr>
        <w:t xml:space="preserve">) </w:t>
      </w:r>
      <w:r>
        <w:rPr>
          <w:rFonts w:ascii="Calibri" w:eastAsia="Calibri" w:hAnsi="Calibri" w:cs="Calibri"/>
          <w:sz w:val="24"/>
          <w:szCs w:val="24"/>
          <w:u w:val="single"/>
          <w:lang w:val="nl-NL"/>
        </w:rPr>
        <w:t>of met de post</w:t>
      </w:r>
      <w:r>
        <w:rPr>
          <w:rFonts w:ascii="Calibri" w:eastAsia="Calibri" w:hAnsi="Calibri" w:cs="Calibri"/>
          <w:sz w:val="24"/>
          <w:szCs w:val="24"/>
          <w:lang w:val="nl-NL"/>
        </w:rPr>
        <w:t xml:space="preserve"> (dienst Internationale Solidariteit, </w:t>
      </w:r>
      <w:proofErr w:type="spellStart"/>
      <w:r>
        <w:rPr>
          <w:rFonts w:ascii="Calibri" w:eastAsia="Calibri" w:hAnsi="Calibri" w:cs="Calibri"/>
          <w:sz w:val="24"/>
          <w:szCs w:val="24"/>
          <w:lang w:val="nl-NL"/>
        </w:rPr>
        <w:t>Wolvendaellaan</w:t>
      </w:r>
      <w:proofErr w:type="spellEnd"/>
      <w:r>
        <w:rPr>
          <w:rFonts w:ascii="Calibri" w:eastAsia="Calibri" w:hAnsi="Calibri" w:cs="Calibri"/>
          <w:sz w:val="24"/>
          <w:szCs w:val="24"/>
          <w:lang w:val="nl-NL"/>
        </w:rPr>
        <w:t xml:space="preserve"> 6, 1180 Ukkel) </w:t>
      </w:r>
      <w:r>
        <w:rPr>
          <w:rFonts w:ascii="Calibri" w:eastAsia="Calibri" w:hAnsi="Calibri" w:cs="Calibri"/>
          <w:sz w:val="24"/>
          <w:szCs w:val="24"/>
          <w:u w:val="single"/>
          <w:lang w:val="nl-NL"/>
        </w:rPr>
        <w:t>opgestuurd worden voor de uiterste datum vermeld in het aanvraagformulier</w:t>
      </w:r>
      <w:r>
        <w:rPr>
          <w:rFonts w:ascii="Calibri" w:eastAsia="Calibri" w:hAnsi="Calibri" w:cs="Calibri"/>
          <w:sz w:val="24"/>
          <w:szCs w:val="24"/>
          <w:lang w:val="nl-NL"/>
        </w:rPr>
        <w:t>.</w:t>
      </w:r>
      <w:bookmarkStart w:id="1" w:name="question_answer_99"/>
      <w:bookmarkEnd w:id="1"/>
    </w:p>
    <w:p w14:paraId="23EB5607" w14:textId="77777777" w:rsidR="0048231C" w:rsidRPr="00B85AE4" w:rsidRDefault="004B4EE5" w:rsidP="0048231C">
      <w:pPr>
        <w:spacing w:line="276" w:lineRule="auto"/>
        <w:jc w:val="both"/>
        <w:rPr>
          <w:rFonts w:eastAsia="Times New Roman" w:cstheme="minorHAnsi"/>
          <w:b/>
          <w:bCs/>
          <w:caps/>
          <w:sz w:val="24"/>
          <w:szCs w:val="24"/>
          <w:lang w:val="nl-BE" w:eastAsia="fr-BE"/>
        </w:rPr>
      </w:pPr>
      <w:r>
        <w:rPr>
          <w:rFonts w:ascii="Calibri" w:eastAsia="Calibri" w:hAnsi="Calibri" w:cs="Calibri"/>
          <w:b/>
          <w:bCs/>
          <w:caps/>
          <w:sz w:val="24"/>
          <w:szCs w:val="24"/>
          <w:lang w:val="nl-NL" w:eastAsia="fr-BE"/>
        </w:rPr>
        <w:t>ARTIKEL 5 - TOEKENNINGSPROCEDURE VAN DE SUBSIDIE</w:t>
      </w:r>
    </w:p>
    <w:p w14:paraId="16500118" w14:textId="77777777" w:rsidR="0048231C" w:rsidRPr="00B85AE4" w:rsidRDefault="004B4EE5" w:rsidP="0048231C">
      <w:pPr>
        <w:spacing w:before="100" w:beforeAutospacing="1" w:after="100" w:afterAutospacing="1" w:line="276" w:lineRule="auto"/>
        <w:jc w:val="both"/>
        <w:rPr>
          <w:rFonts w:eastAsia="Times New Roman" w:cstheme="minorHAnsi"/>
          <w:sz w:val="24"/>
          <w:szCs w:val="24"/>
          <w:lang w:val="nl-BE" w:eastAsia="fr-BE"/>
        </w:rPr>
      </w:pPr>
      <w:r>
        <w:rPr>
          <w:rFonts w:ascii="Calibri" w:eastAsia="Calibri" w:hAnsi="Calibri" w:cs="Calibri"/>
          <w:sz w:val="24"/>
          <w:szCs w:val="24"/>
          <w:lang w:val="nl-NL" w:eastAsia="fr-BE"/>
        </w:rPr>
        <w:t>Het selectieproces van de voorgestelde projecten b</w:t>
      </w:r>
      <w:r w:rsidR="00B85AE4">
        <w:rPr>
          <w:rFonts w:ascii="Calibri" w:eastAsia="Calibri" w:hAnsi="Calibri" w:cs="Calibri"/>
          <w:sz w:val="24"/>
          <w:szCs w:val="24"/>
          <w:lang w:val="nl-NL" w:eastAsia="fr-BE"/>
        </w:rPr>
        <w:t>estaat uit verschillende fasen:</w:t>
      </w:r>
    </w:p>
    <w:p w14:paraId="1646B230" w14:textId="77777777" w:rsidR="00C426DB" w:rsidRPr="00B85AE4" w:rsidRDefault="004B4EE5" w:rsidP="0043577B">
      <w:pPr>
        <w:pStyle w:val="Paragraphedeliste"/>
        <w:numPr>
          <w:ilvl w:val="0"/>
          <w:numId w:val="7"/>
        </w:numPr>
        <w:spacing w:before="100" w:beforeAutospacing="1" w:after="100" w:afterAutospacing="1" w:line="276" w:lineRule="auto"/>
        <w:ind w:left="709"/>
        <w:jc w:val="both"/>
        <w:rPr>
          <w:rFonts w:eastAsia="Times New Roman" w:cstheme="minorHAnsi"/>
          <w:i/>
          <w:sz w:val="24"/>
          <w:szCs w:val="24"/>
          <w:lang w:val="nl-BE" w:eastAsia="fr-BE"/>
        </w:rPr>
      </w:pPr>
      <w:r>
        <w:rPr>
          <w:rFonts w:ascii="Calibri" w:eastAsia="Calibri" w:hAnsi="Calibri" w:cs="Calibri"/>
          <w:sz w:val="24"/>
          <w:szCs w:val="24"/>
          <w:lang w:val="nl-NL" w:eastAsia="fr-BE"/>
        </w:rPr>
        <w:t>Controle van de ontvankelijkheid en het in aanmerking komen in overeenstemming met het reglement van de projectoproep door de dien</w:t>
      </w:r>
      <w:r w:rsidR="00B85AE4">
        <w:rPr>
          <w:rFonts w:ascii="Calibri" w:eastAsia="Calibri" w:hAnsi="Calibri" w:cs="Calibri"/>
          <w:sz w:val="24"/>
          <w:szCs w:val="24"/>
          <w:lang w:val="nl-NL" w:eastAsia="fr-BE"/>
        </w:rPr>
        <w:t>st Internationale Solidariteit;</w:t>
      </w:r>
    </w:p>
    <w:p w14:paraId="312EA551" w14:textId="77777777" w:rsidR="0048231C" w:rsidRPr="00B85AE4" w:rsidRDefault="004B4EE5" w:rsidP="004A21BC">
      <w:pPr>
        <w:pStyle w:val="Paragraphedeliste"/>
        <w:numPr>
          <w:ilvl w:val="0"/>
          <w:numId w:val="7"/>
        </w:numPr>
        <w:spacing w:before="100" w:beforeAutospacing="1" w:after="100" w:afterAutospacing="1" w:line="276" w:lineRule="auto"/>
        <w:ind w:left="709"/>
        <w:jc w:val="both"/>
        <w:rPr>
          <w:rFonts w:eastAsia="Times New Roman" w:cstheme="minorHAnsi"/>
          <w:sz w:val="24"/>
          <w:szCs w:val="24"/>
          <w:lang w:val="nl-BE" w:eastAsia="fr-BE"/>
        </w:rPr>
      </w:pPr>
      <w:r>
        <w:rPr>
          <w:rFonts w:ascii="Calibri" w:eastAsia="Calibri" w:hAnsi="Calibri" w:cs="Calibri"/>
          <w:sz w:val="24"/>
          <w:szCs w:val="24"/>
          <w:lang w:val="nl-NL" w:eastAsia="fr-BE"/>
        </w:rPr>
        <w:t>Beoordeling van de projecten en toekenning van de subsidies aan alle projecten die in aanmerking komen naar rato van de behaalde score met behulp van een evaluatierooster, en dit binnen de grenzen van de b</w:t>
      </w:r>
      <w:r w:rsidR="00B85AE4">
        <w:rPr>
          <w:rFonts w:ascii="Calibri" w:eastAsia="Calibri" w:hAnsi="Calibri" w:cs="Calibri"/>
          <w:sz w:val="24"/>
          <w:szCs w:val="24"/>
          <w:lang w:val="nl-NL" w:eastAsia="fr-BE"/>
        </w:rPr>
        <w:t>eschikbare begrotingsenveloppe;</w:t>
      </w:r>
    </w:p>
    <w:p w14:paraId="6588F202" w14:textId="77777777" w:rsidR="0048231C" w:rsidRPr="00B85AE4" w:rsidRDefault="004B4EE5" w:rsidP="0048231C">
      <w:pPr>
        <w:pStyle w:val="Paragraphedeliste"/>
        <w:numPr>
          <w:ilvl w:val="0"/>
          <w:numId w:val="7"/>
        </w:numPr>
        <w:spacing w:before="100" w:beforeAutospacing="1" w:after="100" w:afterAutospacing="1" w:line="276" w:lineRule="auto"/>
        <w:ind w:left="709"/>
        <w:jc w:val="both"/>
        <w:rPr>
          <w:rFonts w:eastAsia="Times New Roman" w:cstheme="minorHAnsi"/>
          <w:sz w:val="24"/>
          <w:szCs w:val="24"/>
          <w:lang w:val="nl-BE" w:eastAsia="fr-BE"/>
        </w:rPr>
      </w:pPr>
      <w:r>
        <w:rPr>
          <w:rFonts w:ascii="Calibri" w:eastAsia="Calibri" w:hAnsi="Calibri" w:cs="Calibri"/>
          <w:sz w:val="24"/>
          <w:szCs w:val="24"/>
          <w:lang w:val="nl-NL" w:eastAsia="fr-BE"/>
        </w:rPr>
        <w:t>Voorstelling aan en goedkeuring door het college van burgemeester en schepenen van de voorgestelde subsidies;</w:t>
      </w:r>
    </w:p>
    <w:p w14:paraId="51B931E8" w14:textId="77777777" w:rsidR="0048231C" w:rsidRPr="00B85AE4" w:rsidRDefault="004B4EE5" w:rsidP="0048231C">
      <w:pPr>
        <w:pStyle w:val="Paragraphedeliste"/>
        <w:numPr>
          <w:ilvl w:val="0"/>
          <w:numId w:val="7"/>
        </w:numPr>
        <w:spacing w:before="100" w:beforeAutospacing="1" w:after="100" w:afterAutospacing="1" w:line="276" w:lineRule="auto"/>
        <w:ind w:left="709"/>
        <w:jc w:val="both"/>
        <w:rPr>
          <w:rFonts w:eastAsia="Times New Roman" w:cstheme="minorHAnsi"/>
          <w:sz w:val="24"/>
          <w:szCs w:val="24"/>
          <w:lang w:eastAsia="fr-BE"/>
        </w:rPr>
      </w:pPr>
      <w:r>
        <w:rPr>
          <w:rFonts w:ascii="Calibri" w:eastAsia="Calibri" w:hAnsi="Calibri" w:cs="Calibri"/>
          <w:sz w:val="24"/>
          <w:szCs w:val="24"/>
          <w:lang w:val="nl-NL" w:eastAsia="fr-BE"/>
        </w:rPr>
        <w:t>Go</w:t>
      </w:r>
      <w:r w:rsidR="00B85AE4">
        <w:rPr>
          <w:rFonts w:ascii="Calibri" w:eastAsia="Calibri" w:hAnsi="Calibri" w:cs="Calibri"/>
          <w:sz w:val="24"/>
          <w:szCs w:val="24"/>
          <w:lang w:val="nl-NL" w:eastAsia="fr-BE"/>
        </w:rPr>
        <w:t>edkeuring door de gemeenteraad.</w:t>
      </w:r>
    </w:p>
    <w:p w14:paraId="48BC82CC" w14:textId="77777777" w:rsidR="00B85AE4" w:rsidRDefault="00B85AE4" w:rsidP="00B85AE4">
      <w:pPr>
        <w:spacing w:before="100" w:beforeAutospacing="1" w:after="100" w:afterAutospacing="1" w:line="276" w:lineRule="auto"/>
        <w:jc w:val="both"/>
        <w:rPr>
          <w:rFonts w:eastAsia="Times New Roman" w:cstheme="minorHAnsi"/>
          <w:sz w:val="24"/>
          <w:szCs w:val="24"/>
          <w:lang w:eastAsia="fr-BE"/>
        </w:rPr>
      </w:pPr>
    </w:p>
    <w:p w14:paraId="02F2AD12" w14:textId="77777777" w:rsidR="00B85AE4" w:rsidRPr="00B85AE4" w:rsidRDefault="00B85AE4" w:rsidP="00B85AE4">
      <w:pPr>
        <w:spacing w:before="100" w:beforeAutospacing="1" w:after="100" w:afterAutospacing="1" w:line="276" w:lineRule="auto"/>
        <w:jc w:val="both"/>
        <w:rPr>
          <w:rFonts w:eastAsia="Times New Roman" w:cstheme="minorHAnsi"/>
          <w:sz w:val="24"/>
          <w:szCs w:val="24"/>
          <w:lang w:eastAsia="fr-BE"/>
        </w:rPr>
      </w:pPr>
    </w:p>
    <w:p w14:paraId="32E640AA" w14:textId="77777777" w:rsidR="0048231C" w:rsidRPr="00B85AE4" w:rsidRDefault="004B4EE5" w:rsidP="0048231C">
      <w:pPr>
        <w:jc w:val="both"/>
        <w:rPr>
          <w:b/>
          <w:sz w:val="24"/>
          <w:szCs w:val="24"/>
          <w:lang w:val="nl-BE"/>
        </w:rPr>
      </w:pPr>
      <w:r>
        <w:rPr>
          <w:rFonts w:ascii="Calibri" w:eastAsia="Calibri" w:hAnsi="Calibri" w:cs="Times New Roman"/>
          <w:b/>
          <w:bCs/>
          <w:sz w:val="24"/>
          <w:szCs w:val="24"/>
          <w:lang w:val="nl-NL"/>
        </w:rPr>
        <w:lastRenderedPageBreak/>
        <w:t>ARTIKEL 6 - UITVOERINGSMODALITEITEN VAN DE SUBSIDIE</w:t>
      </w:r>
    </w:p>
    <w:p w14:paraId="464B8B48" w14:textId="20753105" w:rsidR="00D91B68" w:rsidRPr="00B85AE4" w:rsidRDefault="004B4EE5" w:rsidP="0048231C">
      <w:pPr>
        <w:jc w:val="both"/>
        <w:rPr>
          <w:sz w:val="24"/>
          <w:szCs w:val="24"/>
          <w:lang w:val="nl-BE"/>
        </w:rPr>
      </w:pPr>
      <w:r>
        <w:rPr>
          <w:rFonts w:ascii="Calibri" w:eastAsia="Calibri" w:hAnsi="Calibri" w:cs="Times New Roman"/>
          <w:sz w:val="24"/>
          <w:szCs w:val="24"/>
          <w:lang w:val="nl-NL"/>
        </w:rPr>
        <w:t>Na goedkeuring door de gemeenteraad wordt 80 % van het bedrag van de toegekende subsidie aan de aanvrager gestort. De overige 20 % wordt gestort na ontvangst van de bewijsstukken van de uitgaven</w:t>
      </w:r>
      <w:r w:rsidR="00F021C1">
        <w:rPr>
          <w:rFonts w:ascii="Calibri" w:eastAsia="Calibri" w:hAnsi="Calibri" w:cs="Times New Roman"/>
          <w:sz w:val="24"/>
          <w:szCs w:val="24"/>
          <w:lang w:val="nl-NL"/>
        </w:rPr>
        <w:t xml:space="preserve">, </w:t>
      </w:r>
      <w:r w:rsidR="00F021C1" w:rsidRPr="00F021C1">
        <w:rPr>
          <w:rFonts w:ascii="Calibri" w:eastAsia="Calibri" w:hAnsi="Calibri" w:cs="Times New Roman"/>
          <w:sz w:val="24"/>
          <w:szCs w:val="24"/>
          <w:lang w:val="nl-NL"/>
        </w:rPr>
        <w:t>een financieel verslag</w:t>
      </w:r>
      <w:r w:rsidR="00F021C1">
        <w:rPr>
          <w:rFonts w:ascii="Calibri" w:hAnsi="Calibri" w:cs="Calibri"/>
          <w:lang w:val="nl-NL"/>
        </w:rPr>
        <w:t xml:space="preserve"> </w:t>
      </w:r>
      <w:r>
        <w:rPr>
          <w:rFonts w:ascii="Calibri" w:eastAsia="Calibri" w:hAnsi="Calibri" w:cs="Times New Roman"/>
          <w:sz w:val="24"/>
          <w:szCs w:val="24"/>
          <w:lang w:val="nl-NL"/>
        </w:rPr>
        <w:t>en van een activiteitenverslag, uiterlijk drie maanden na de afronding van het ondersteunde project. De volledige subsidie moet uiterlijk 12 maanden na de goedkeuring door de gemeenteraad besteed worden.</w:t>
      </w:r>
    </w:p>
    <w:p w14:paraId="5B2B2B9C" w14:textId="77777777" w:rsidR="00D91B68" w:rsidRPr="00B85AE4" w:rsidRDefault="004B4EE5" w:rsidP="00D91B68">
      <w:pPr>
        <w:jc w:val="both"/>
        <w:rPr>
          <w:sz w:val="24"/>
          <w:szCs w:val="24"/>
          <w:lang w:val="nl-BE"/>
        </w:rPr>
      </w:pPr>
      <w:r>
        <w:rPr>
          <w:rFonts w:ascii="Calibri" w:eastAsia="Calibri" w:hAnsi="Calibri" w:cs="Times New Roman"/>
          <w:sz w:val="24"/>
          <w:szCs w:val="24"/>
          <w:lang w:val="nl-NL"/>
        </w:rPr>
        <w:t>De subsidie moet gebruikt worden voor de doeleinden waarvoor ze toegekend werd. Bij gebrek moet de subsidie terugbetaald worden ten belope van het bedrag dat voor andere doeleinden gebruikt werd.</w:t>
      </w:r>
    </w:p>
    <w:p w14:paraId="2234F370" w14:textId="77777777" w:rsidR="00D91B68" w:rsidRPr="00B85AE4" w:rsidRDefault="004B4EE5" w:rsidP="0048231C">
      <w:pPr>
        <w:jc w:val="both"/>
        <w:rPr>
          <w:sz w:val="24"/>
          <w:szCs w:val="24"/>
          <w:lang w:val="nl-BE"/>
        </w:rPr>
      </w:pPr>
      <w:r>
        <w:rPr>
          <w:rFonts w:ascii="Calibri" w:eastAsia="Calibri" w:hAnsi="Calibri" w:cs="Times New Roman"/>
          <w:sz w:val="24"/>
          <w:szCs w:val="24"/>
          <w:lang w:val="nl-NL"/>
        </w:rPr>
        <w:t>Alle uitgaven moeten gerechtvaardigd worden.</w:t>
      </w:r>
    </w:p>
    <w:p w14:paraId="646BDB83" w14:textId="77777777" w:rsidR="00BC6AAA" w:rsidRPr="00B85AE4" w:rsidRDefault="004B4EE5" w:rsidP="00BC6AAA">
      <w:pPr>
        <w:jc w:val="both"/>
        <w:rPr>
          <w:i/>
          <w:sz w:val="24"/>
          <w:szCs w:val="24"/>
          <w:lang w:val="nl-BE"/>
        </w:rPr>
      </w:pPr>
      <w:r>
        <w:rPr>
          <w:rFonts w:ascii="Calibri" w:eastAsia="Calibri" w:hAnsi="Calibri" w:cs="Times New Roman"/>
          <w:b/>
          <w:bCs/>
          <w:sz w:val="24"/>
          <w:szCs w:val="24"/>
          <w:lang w:val="nl-NL"/>
        </w:rPr>
        <w:t>ARTIKEL 7 - CONTROLE VAN DE SUBSIDIE EN SANCTIES</w:t>
      </w:r>
      <w:r>
        <w:rPr>
          <w:rFonts w:ascii="Calibri" w:eastAsia="Calibri" w:hAnsi="Calibri" w:cs="Times New Roman"/>
          <w:sz w:val="24"/>
          <w:szCs w:val="24"/>
          <w:lang w:val="nl-NL"/>
        </w:rPr>
        <w:t xml:space="preserve"> </w:t>
      </w:r>
    </w:p>
    <w:p w14:paraId="18D129E7" w14:textId="77777777" w:rsidR="00BC6AAA" w:rsidRPr="00B85AE4" w:rsidRDefault="004B4EE5" w:rsidP="00BC6AAA">
      <w:pPr>
        <w:jc w:val="both"/>
        <w:rPr>
          <w:sz w:val="24"/>
          <w:szCs w:val="24"/>
          <w:lang w:val="nl-BE"/>
        </w:rPr>
      </w:pPr>
      <w:r>
        <w:rPr>
          <w:rFonts w:ascii="Calibri" w:eastAsia="Calibri" w:hAnsi="Calibri" w:cs="Times New Roman"/>
          <w:sz w:val="24"/>
          <w:szCs w:val="24"/>
          <w:lang w:val="nl-NL"/>
        </w:rPr>
        <w:t>De gemeente behoudt zich het recht voor op elk moment de correcte aanwending te controleren van de subsidie die krachtens het onderhavige reglement toegekend werd. Hiervoor kan ze de begunstigde van de subsidie alle bewijsstukken vragen en behoudt ze zich het recht voor ter plaatse over te gaan tot de controle van</w:t>
      </w:r>
      <w:r w:rsidR="00B85AE4">
        <w:rPr>
          <w:rFonts w:ascii="Calibri" w:eastAsia="Calibri" w:hAnsi="Calibri" w:cs="Times New Roman"/>
          <w:sz w:val="24"/>
          <w:szCs w:val="24"/>
          <w:lang w:val="nl-NL"/>
        </w:rPr>
        <w:t xml:space="preserve"> de aanwending van de subsidie.</w:t>
      </w:r>
    </w:p>
    <w:p w14:paraId="2B413951" w14:textId="77777777" w:rsidR="00BC6AAA" w:rsidRPr="00B85AE4" w:rsidRDefault="004B4EE5" w:rsidP="00BC6AAA">
      <w:pPr>
        <w:jc w:val="both"/>
        <w:rPr>
          <w:sz w:val="24"/>
          <w:szCs w:val="24"/>
          <w:lang w:val="nl-BE"/>
        </w:rPr>
      </w:pPr>
      <w:r>
        <w:rPr>
          <w:rFonts w:ascii="Calibri" w:eastAsia="Calibri" w:hAnsi="Calibri" w:cs="Times New Roman"/>
          <w:sz w:val="24"/>
          <w:szCs w:val="24"/>
          <w:lang w:val="nl-NL"/>
        </w:rPr>
        <w:t>De begunstigde moet de volledige of gedeeltelijke subsidie terugbetalen:</w:t>
      </w:r>
    </w:p>
    <w:p w14:paraId="0040AD53" w14:textId="77777777" w:rsidR="00BC6AAA" w:rsidRPr="00B85AE4" w:rsidRDefault="004B4EE5" w:rsidP="00BC6AAA">
      <w:pPr>
        <w:pStyle w:val="Paragraphedeliste"/>
        <w:numPr>
          <w:ilvl w:val="0"/>
          <w:numId w:val="6"/>
        </w:numPr>
        <w:jc w:val="both"/>
        <w:rPr>
          <w:sz w:val="24"/>
          <w:szCs w:val="24"/>
          <w:lang w:val="nl-BE"/>
        </w:rPr>
      </w:pPr>
      <w:r>
        <w:rPr>
          <w:rFonts w:ascii="Calibri" w:eastAsia="Calibri" w:hAnsi="Calibri" w:cs="Times New Roman"/>
          <w:sz w:val="24"/>
          <w:szCs w:val="24"/>
          <w:lang w:val="nl-NL"/>
        </w:rPr>
        <w:t>Indien hij ze niet gebruikt voor de doeleinden waarvoor ze hem werd toegekend;</w:t>
      </w:r>
    </w:p>
    <w:p w14:paraId="4C45F4E9" w14:textId="77777777" w:rsidR="00BC6AAA" w:rsidRPr="00B85AE4" w:rsidRDefault="004B4EE5" w:rsidP="00BC6AAA">
      <w:pPr>
        <w:pStyle w:val="Paragraphedeliste"/>
        <w:numPr>
          <w:ilvl w:val="0"/>
          <w:numId w:val="6"/>
        </w:numPr>
        <w:jc w:val="both"/>
        <w:rPr>
          <w:sz w:val="24"/>
          <w:szCs w:val="24"/>
          <w:lang w:val="nl-BE"/>
        </w:rPr>
      </w:pPr>
      <w:r>
        <w:rPr>
          <w:rFonts w:ascii="Calibri" w:eastAsia="Calibri" w:hAnsi="Calibri" w:cs="Times New Roman"/>
          <w:sz w:val="24"/>
          <w:szCs w:val="24"/>
          <w:lang w:val="nl-NL"/>
        </w:rPr>
        <w:t>Indien hij de bewijsstukken beoogd in artikel 6 van het onderhavige reglement niet bezorgt;</w:t>
      </w:r>
    </w:p>
    <w:p w14:paraId="32D16B7C" w14:textId="77777777" w:rsidR="00BC6AAA" w:rsidRPr="00B85AE4" w:rsidRDefault="004B4EE5" w:rsidP="00BC6AAA">
      <w:pPr>
        <w:pStyle w:val="Paragraphedeliste"/>
        <w:numPr>
          <w:ilvl w:val="0"/>
          <w:numId w:val="6"/>
        </w:numPr>
        <w:jc w:val="both"/>
        <w:rPr>
          <w:sz w:val="24"/>
          <w:szCs w:val="24"/>
          <w:lang w:val="nl-BE"/>
        </w:rPr>
      </w:pPr>
      <w:r>
        <w:rPr>
          <w:rFonts w:ascii="Calibri" w:eastAsia="Calibri" w:hAnsi="Calibri" w:cs="Times New Roman"/>
          <w:sz w:val="24"/>
          <w:szCs w:val="24"/>
          <w:lang w:val="nl-NL"/>
        </w:rPr>
        <w:t>Indien hij de bepalingen van het onde</w:t>
      </w:r>
      <w:r w:rsidR="00B85AE4">
        <w:rPr>
          <w:rFonts w:ascii="Calibri" w:eastAsia="Calibri" w:hAnsi="Calibri" w:cs="Times New Roman"/>
          <w:sz w:val="24"/>
          <w:szCs w:val="24"/>
          <w:lang w:val="nl-NL"/>
        </w:rPr>
        <w:t>rhavige reglement niet naleeft;</w:t>
      </w:r>
    </w:p>
    <w:p w14:paraId="271537EF" w14:textId="77777777" w:rsidR="00BC6AAA" w:rsidRPr="00B85AE4" w:rsidRDefault="004B4EE5" w:rsidP="00BC6AAA">
      <w:pPr>
        <w:pStyle w:val="Paragraphedeliste"/>
        <w:numPr>
          <w:ilvl w:val="0"/>
          <w:numId w:val="6"/>
        </w:numPr>
        <w:jc w:val="both"/>
        <w:rPr>
          <w:sz w:val="24"/>
          <w:szCs w:val="24"/>
          <w:lang w:val="nl-BE"/>
        </w:rPr>
      </w:pPr>
      <w:r>
        <w:rPr>
          <w:rFonts w:ascii="Calibri" w:eastAsia="Calibri" w:hAnsi="Calibri" w:cs="Times New Roman"/>
          <w:sz w:val="24"/>
          <w:szCs w:val="24"/>
          <w:lang w:val="nl-NL"/>
        </w:rPr>
        <w:t>Indien hij</w:t>
      </w:r>
      <w:r w:rsidR="00B85AE4">
        <w:rPr>
          <w:rFonts w:ascii="Calibri" w:eastAsia="Calibri" w:hAnsi="Calibri" w:cs="Times New Roman"/>
          <w:sz w:val="24"/>
          <w:szCs w:val="24"/>
          <w:lang w:val="nl-NL"/>
        </w:rPr>
        <w:t xml:space="preserve"> zich verzet tegen de controle.</w:t>
      </w:r>
    </w:p>
    <w:p w14:paraId="740F9507" w14:textId="3BC76D92" w:rsidR="00BC6AAA" w:rsidRDefault="004B4EE5" w:rsidP="00BC6AAA">
      <w:pPr>
        <w:jc w:val="both"/>
        <w:rPr>
          <w:rFonts w:ascii="Calibri" w:eastAsia="Calibri" w:hAnsi="Calibri" w:cs="Times New Roman"/>
          <w:sz w:val="24"/>
          <w:szCs w:val="24"/>
          <w:lang w:val="nl-NL"/>
        </w:rPr>
      </w:pPr>
      <w:r>
        <w:rPr>
          <w:rFonts w:ascii="Calibri" w:eastAsia="Calibri" w:hAnsi="Calibri" w:cs="Times New Roman"/>
          <w:sz w:val="24"/>
          <w:szCs w:val="24"/>
          <w:lang w:val="nl-NL"/>
        </w:rPr>
        <w:t>In de gevallen bepaald in de eerste twee punten moet de begunstigde slechts het deel van de subsidie terugbetalen dat niet gebruikt werd voor de doeleinden waarvoor ze toegekend werd of dat niet gerechtvaardigd is.</w:t>
      </w:r>
    </w:p>
    <w:p w14:paraId="6CC3505B" w14:textId="22F8CD56" w:rsidR="00DB1103" w:rsidRPr="00DB1103" w:rsidRDefault="00DB1103" w:rsidP="00BC6AAA">
      <w:pPr>
        <w:jc w:val="both"/>
        <w:rPr>
          <w:rFonts w:ascii="Calibri" w:eastAsia="Calibri" w:hAnsi="Calibri" w:cs="Times New Roman"/>
          <w:sz w:val="24"/>
          <w:szCs w:val="24"/>
          <w:lang w:val="nl-NL"/>
        </w:rPr>
      </w:pPr>
      <w:r w:rsidRPr="00F021C1">
        <w:rPr>
          <w:rFonts w:ascii="Calibri" w:eastAsia="Calibri" w:hAnsi="Calibri" w:cs="Times New Roman"/>
          <w:sz w:val="24"/>
          <w:szCs w:val="24"/>
          <w:lang w:val="nl-NL"/>
        </w:rPr>
        <w:t>Indien een begunstigde wil deelnemen aan latere oproepen tot projecten rond internationale solidariteit, moeten het activiteitenverslag, het financiële verslag en de bew</w:t>
      </w:r>
      <w:r>
        <w:rPr>
          <w:rFonts w:ascii="Calibri" w:eastAsia="Calibri" w:hAnsi="Calibri" w:cs="Times New Roman"/>
          <w:sz w:val="24"/>
          <w:szCs w:val="24"/>
          <w:lang w:val="nl-NL"/>
        </w:rPr>
        <w:t>ijsstukken van de uitgaven voor</w:t>
      </w:r>
      <w:r w:rsidRPr="00F021C1">
        <w:rPr>
          <w:rFonts w:ascii="Calibri" w:eastAsia="Calibri" w:hAnsi="Calibri" w:cs="Times New Roman"/>
          <w:sz w:val="24"/>
          <w:szCs w:val="24"/>
          <w:lang w:val="nl-NL"/>
        </w:rPr>
        <w:t>(x) project(en), eerder al gesubsidieerd, voorafgaand al overgemaakt zijn aan het gemeentebestuur en erdoor geanalyseerd zijn.</w:t>
      </w:r>
    </w:p>
    <w:p w14:paraId="14D51925" w14:textId="77777777" w:rsidR="0048231C" w:rsidRPr="00B85AE4" w:rsidRDefault="004B4EE5" w:rsidP="00BC6AAA">
      <w:pPr>
        <w:jc w:val="both"/>
        <w:rPr>
          <w:b/>
          <w:sz w:val="24"/>
          <w:szCs w:val="24"/>
          <w:lang w:val="nl-BE"/>
        </w:rPr>
      </w:pPr>
      <w:r>
        <w:rPr>
          <w:rFonts w:ascii="Calibri" w:eastAsia="Calibri" w:hAnsi="Calibri" w:cs="Times New Roman"/>
          <w:b/>
          <w:bCs/>
          <w:sz w:val="24"/>
          <w:szCs w:val="24"/>
          <w:lang w:val="nl-NL"/>
        </w:rPr>
        <w:t>ARTIKEL 8 - TEGENPRESTATIE</w:t>
      </w:r>
    </w:p>
    <w:p w14:paraId="4E324D9F" w14:textId="77777777" w:rsidR="0048231C" w:rsidRPr="00B85AE4" w:rsidRDefault="004B4EE5" w:rsidP="0048231C">
      <w:pPr>
        <w:jc w:val="both"/>
        <w:rPr>
          <w:sz w:val="24"/>
          <w:szCs w:val="24"/>
          <w:lang w:val="nl-BE"/>
        </w:rPr>
      </w:pPr>
      <w:r>
        <w:rPr>
          <w:rFonts w:ascii="Calibri" w:eastAsia="Calibri" w:hAnsi="Calibri" w:cs="Times New Roman"/>
          <w:sz w:val="24"/>
          <w:szCs w:val="24"/>
          <w:lang w:val="nl-NL"/>
        </w:rPr>
        <w:t>Door de toegekende subsidie te aanvaarden, verbinden de projectbeheerders zich ertoe de steun van het college van burgemeester en schepenen en van de dienst Internationale Solidariteit van de gemeente Ukkel en het logo van de gemeente Ukkel te vermelden in alle communicatie voor het gesubsidieerde project.</w:t>
      </w:r>
    </w:p>
    <w:p w14:paraId="7AD8BAE7" w14:textId="77777777" w:rsidR="00D91B68" w:rsidRPr="00B85AE4" w:rsidRDefault="004B4EE5" w:rsidP="0048231C">
      <w:pPr>
        <w:jc w:val="both"/>
        <w:rPr>
          <w:sz w:val="24"/>
          <w:szCs w:val="24"/>
          <w:lang w:val="nl-BE"/>
        </w:rPr>
      </w:pPr>
      <w:r>
        <w:rPr>
          <w:rFonts w:ascii="Calibri" w:eastAsia="Calibri" w:hAnsi="Calibri" w:cs="Times New Roman"/>
          <w:sz w:val="24"/>
          <w:szCs w:val="24"/>
          <w:lang w:val="nl-NL"/>
        </w:rPr>
        <w:t>De projectbeheerders verbinden zich er eveneens toe deel te nemen aan de Dagen van Internationale Solidariteit die in de gemeente georganiseerd worden en te reageren op de verzoeken van de dienst Internationale Solidariteit in het kader van projecten rond wereldburgerschapseducatie die in de gemeente gevoerd worden.</w:t>
      </w:r>
    </w:p>
    <w:p w14:paraId="67873091" w14:textId="77777777" w:rsidR="0048231C" w:rsidRPr="00B70C11" w:rsidRDefault="004B4EE5" w:rsidP="0048231C">
      <w:pPr>
        <w:jc w:val="both"/>
        <w:rPr>
          <w:b/>
          <w:sz w:val="24"/>
          <w:szCs w:val="24"/>
          <w:lang w:val="nl-BE"/>
        </w:rPr>
      </w:pPr>
      <w:r>
        <w:rPr>
          <w:rFonts w:ascii="Calibri" w:eastAsia="Calibri" w:hAnsi="Calibri" w:cs="Times New Roman"/>
          <w:b/>
          <w:bCs/>
          <w:sz w:val="24"/>
          <w:szCs w:val="24"/>
          <w:lang w:val="nl-NL"/>
        </w:rPr>
        <w:lastRenderedPageBreak/>
        <w:t>ARTIKEL 9 - GESCHILLEN</w:t>
      </w:r>
    </w:p>
    <w:p w14:paraId="485F263B" w14:textId="77777777" w:rsidR="0048231C" w:rsidRPr="00B85AE4" w:rsidRDefault="004B4EE5" w:rsidP="0048231C">
      <w:pPr>
        <w:jc w:val="both"/>
        <w:rPr>
          <w:sz w:val="24"/>
          <w:szCs w:val="24"/>
          <w:lang w:val="nl-BE"/>
        </w:rPr>
      </w:pPr>
      <w:r>
        <w:rPr>
          <w:rFonts w:ascii="Calibri" w:eastAsia="Calibri" w:hAnsi="Calibri" w:cs="Times New Roman"/>
          <w:sz w:val="24"/>
          <w:szCs w:val="24"/>
          <w:lang w:val="nl-NL"/>
        </w:rPr>
        <w:t>In geval van geschillen met betrekking tot de interpretatie van het onderhavige reglement verbinden de projectbeheerders zich ertoe het geschil in der minne te proberen oplossen. Indien er geen minnelijke oplossing gevonden kan worden, zijn de hoven en rechtbanken van het arrondissement Brusse</w:t>
      </w:r>
      <w:r w:rsidR="00B85AE4">
        <w:rPr>
          <w:rFonts w:ascii="Calibri" w:eastAsia="Calibri" w:hAnsi="Calibri" w:cs="Times New Roman"/>
          <w:sz w:val="24"/>
          <w:szCs w:val="24"/>
          <w:lang w:val="nl-NL"/>
        </w:rPr>
        <w:t>l-Hoofdstad als enige bevoegd.</w:t>
      </w:r>
    </w:p>
    <w:p w14:paraId="054A936F" w14:textId="77777777" w:rsidR="0048231C" w:rsidRPr="00F021C1" w:rsidRDefault="004B4EE5" w:rsidP="0048231C">
      <w:pPr>
        <w:jc w:val="both"/>
        <w:rPr>
          <w:b/>
          <w:sz w:val="24"/>
          <w:szCs w:val="24"/>
          <w:lang w:val="nl-BE"/>
        </w:rPr>
      </w:pPr>
      <w:r>
        <w:rPr>
          <w:rFonts w:ascii="Calibri" w:eastAsia="Calibri" w:hAnsi="Calibri" w:cs="Times New Roman"/>
          <w:b/>
          <w:bCs/>
          <w:sz w:val="24"/>
          <w:szCs w:val="24"/>
          <w:lang w:val="nl-NL"/>
        </w:rPr>
        <w:t>ARTIKEL 10 - INWERKINGTREDING</w:t>
      </w:r>
    </w:p>
    <w:p w14:paraId="1906AF51" w14:textId="5E81C11A" w:rsidR="00CA03C3" w:rsidRDefault="004B4EE5" w:rsidP="00DE34B7">
      <w:pPr>
        <w:jc w:val="both"/>
        <w:rPr>
          <w:rFonts w:ascii="Calibri" w:eastAsia="Calibri" w:hAnsi="Calibri" w:cs="Times New Roman"/>
          <w:sz w:val="24"/>
          <w:szCs w:val="24"/>
          <w:lang w:val="nl-NL"/>
        </w:rPr>
      </w:pPr>
      <w:r>
        <w:rPr>
          <w:rFonts w:ascii="Calibri" w:eastAsia="Calibri" w:hAnsi="Calibri" w:cs="Times New Roman"/>
          <w:sz w:val="24"/>
          <w:szCs w:val="24"/>
          <w:lang w:val="nl-NL"/>
        </w:rPr>
        <w:t>Het onderhavige reglement treedt in werking op 29 mei 2020.</w:t>
      </w:r>
    </w:p>
    <w:p w14:paraId="32D9F5C3" w14:textId="77777777" w:rsidR="00B70C11" w:rsidRPr="00B85AE4" w:rsidRDefault="00B70C11" w:rsidP="00DE34B7">
      <w:pPr>
        <w:jc w:val="both"/>
        <w:rPr>
          <w:sz w:val="24"/>
          <w:szCs w:val="24"/>
          <w:lang w:val="nl-BE"/>
        </w:rPr>
      </w:pPr>
    </w:p>
    <w:sectPr w:rsidR="00B70C11" w:rsidRPr="00B85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87E05"/>
    <w:multiLevelType w:val="hybridMultilevel"/>
    <w:tmpl w:val="090EBC32"/>
    <w:lvl w:ilvl="0" w:tplc="71E6FB8A">
      <w:start w:val="4"/>
      <w:numFmt w:val="bullet"/>
      <w:lvlText w:val="-"/>
      <w:lvlJc w:val="left"/>
      <w:pPr>
        <w:ind w:left="720" w:hanging="360"/>
      </w:pPr>
      <w:rPr>
        <w:rFonts w:ascii="Calibri" w:eastAsiaTheme="minorHAnsi" w:hAnsi="Calibri" w:cstheme="minorBidi" w:hint="default"/>
      </w:rPr>
    </w:lvl>
    <w:lvl w:ilvl="1" w:tplc="76982702" w:tentative="1">
      <w:start w:val="1"/>
      <w:numFmt w:val="bullet"/>
      <w:lvlText w:val="o"/>
      <w:lvlJc w:val="left"/>
      <w:pPr>
        <w:ind w:left="1440" w:hanging="360"/>
      </w:pPr>
      <w:rPr>
        <w:rFonts w:ascii="Courier New" w:hAnsi="Courier New" w:cs="Courier New" w:hint="default"/>
      </w:rPr>
    </w:lvl>
    <w:lvl w:ilvl="2" w:tplc="C6F07016" w:tentative="1">
      <w:start w:val="1"/>
      <w:numFmt w:val="bullet"/>
      <w:lvlText w:val=""/>
      <w:lvlJc w:val="left"/>
      <w:pPr>
        <w:ind w:left="2160" w:hanging="360"/>
      </w:pPr>
      <w:rPr>
        <w:rFonts w:ascii="Wingdings" w:hAnsi="Wingdings" w:hint="default"/>
      </w:rPr>
    </w:lvl>
    <w:lvl w:ilvl="3" w:tplc="5704BD54" w:tentative="1">
      <w:start w:val="1"/>
      <w:numFmt w:val="bullet"/>
      <w:lvlText w:val=""/>
      <w:lvlJc w:val="left"/>
      <w:pPr>
        <w:ind w:left="2880" w:hanging="360"/>
      </w:pPr>
      <w:rPr>
        <w:rFonts w:ascii="Symbol" w:hAnsi="Symbol" w:hint="default"/>
      </w:rPr>
    </w:lvl>
    <w:lvl w:ilvl="4" w:tplc="EE34C228" w:tentative="1">
      <w:start w:val="1"/>
      <w:numFmt w:val="bullet"/>
      <w:lvlText w:val="o"/>
      <w:lvlJc w:val="left"/>
      <w:pPr>
        <w:ind w:left="3600" w:hanging="360"/>
      </w:pPr>
      <w:rPr>
        <w:rFonts w:ascii="Courier New" w:hAnsi="Courier New" w:cs="Courier New" w:hint="default"/>
      </w:rPr>
    </w:lvl>
    <w:lvl w:ilvl="5" w:tplc="ECB691A4" w:tentative="1">
      <w:start w:val="1"/>
      <w:numFmt w:val="bullet"/>
      <w:lvlText w:val=""/>
      <w:lvlJc w:val="left"/>
      <w:pPr>
        <w:ind w:left="4320" w:hanging="360"/>
      </w:pPr>
      <w:rPr>
        <w:rFonts w:ascii="Wingdings" w:hAnsi="Wingdings" w:hint="default"/>
      </w:rPr>
    </w:lvl>
    <w:lvl w:ilvl="6" w:tplc="CA7C6F22" w:tentative="1">
      <w:start w:val="1"/>
      <w:numFmt w:val="bullet"/>
      <w:lvlText w:val=""/>
      <w:lvlJc w:val="left"/>
      <w:pPr>
        <w:ind w:left="5040" w:hanging="360"/>
      </w:pPr>
      <w:rPr>
        <w:rFonts w:ascii="Symbol" w:hAnsi="Symbol" w:hint="default"/>
      </w:rPr>
    </w:lvl>
    <w:lvl w:ilvl="7" w:tplc="0B12EFBA" w:tentative="1">
      <w:start w:val="1"/>
      <w:numFmt w:val="bullet"/>
      <w:lvlText w:val="o"/>
      <w:lvlJc w:val="left"/>
      <w:pPr>
        <w:ind w:left="5760" w:hanging="360"/>
      </w:pPr>
      <w:rPr>
        <w:rFonts w:ascii="Courier New" w:hAnsi="Courier New" w:cs="Courier New" w:hint="default"/>
      </w:rPr>
    </w:lvl>
    <w:lvl w:ilvl="8" w:tplc="57EC81B0" w:tentative="1">
      <w:start w:val="1"/>
      <w:numFmt w:val="bullet"/>
      <w:lvlText w:val=""/>
      <w:lvlJc w:val="left"/>
      <w:pPr>
        <w:ind w:left="6480" w:hanging="360"/>
      </w:pPr>
      <w:rPr>
        <w:rFonts w:ascii="Wingdings" w:hAnsi="Wingdings" w:hint="default"/>
      </w:rPr>
    </w:lvl>
  </w:abstractNum>
  <w:abstractNum w:abstractNumId="1" w15:restartNumberingAfterBreak="0">
    <w:nsid w:val="46601F87"/>
    <w:multiLevelType w:val="hybridMultilevel"/>
    <w:tmpl w:val="84FA1240"/>
    <w:lvl w:ilvl="0" w:tplc="B1D84BD4">
      <w:start w:val="1"/>
      <w:numFmt w:val="bullet"/>
      <w:lvlText w:val=""/>
      <w:lvlJc w:val="left"/>
      <w:pPr>
        <w:ind w:left="720" w:hanging="360"/>
      </w:pPr>
      <w:rPr>
        <w:rFonts w:ascii="Wingdings" w:hAnsi="Wingdings" w:hint="default"/>
      </w:rPr>
    </w:lvl>
    <w:lvl w:ilvl="1" w:tplc="5B0433BE" w:tentative="1">
      <w:start w:val="1"/>
      <w:numFmt w:val="bullet"/>
      <w:lvlText w:val="o"/>
      <w:lvlJc w:val="left"/>
      <w:pPr>
        <w:ind w:left="1440" w:hanging="360"/>
      </w:pPr>
      <w:rPr>
        <w:rFonts w:ascii="Courier New" w:hAnsi="Courier New" w:cs="Courier New" w:hint="default"/>
      </w:rPr>
    </w:lvl>
    <w:lvl w:ilvl="2" w:tplc="68641F30" w:tentative="1">
      <w:start w:val="1"/>
      <w:numFmt w:val="bullet"/>
      <w:lvlText w:val=""/>
      <w:lvlJc w:val="left"/>
      <w:pPr>
        <w:ind w:left="2160" w:hanging="360"/>
      </w:pPr>
      <w:rPr>
        <w:rFonts w:ascii="Wingdings" w:hAnsi="Wingdings" w:hint="default"/>
      </w:rPr>
    </w:lvl>
    <w:lvl w:ilvl="3" w:tplc="D91A775C" w:tentative="1">
      <w:start w:val="1"/>
      <w:numFmt w:val="bullet"/>
      <w:lvlText w:val=""/>
      <w:lvlJc w:val="left"/>
      <w:pPr>
        <w:ind w:left="2880" w:hanging="360"/>
      </w:pPr>
      <w:rPr>
        <w:rFonts w:ascii="Symbol" w:hAnsi="Symbol" w:hint="default"/>
      </w:rPr>
    </w:lvl>
    <w:lvl w:ilvl="4" w:tplc="9C2E3188" w:tentative="1">
      <w:start w:val="1"/>
      <w:numFmt w:val="bullet"/>
      <w:lvlText w:val="o"/>
      <w:lvlJc w:val="left"/>
      <w:pPr>
        <w:ind w:left="3600" w:hanging="360"/>
      </w:pPr>
      <w:rPr>
        <w:rFonts w:ascii="Courier New" w:hAnsi="Courier New" w:cs="Courier New" w:hint="default"/>
      </w:rPr>
    </w:lvl>
    <w:lvl w:ilvl="5" w:tplc="8C729A14" w:tentative="1">
      <w:start w:val="1"/>
      <w:numFmt w:val="bullet"/>
      <w:lvlText w:val=""/>
      <w:lvlJc w:val="left"/>
      <w:pPr>
        <w:ind w:left="4320" w:hanging="360"/>
      </w:pPr>
      <w:rPr>
        <w:rFonts w:ascii="Wingdings" w:hAnsi="Wingdings" w:hint="default"/>
      </w:rPr>
    </w:lvl>
    <w:lvl w:ilvl="6" w:tplc="60B8F200" w:tentative="1">
      <w:start w:val="1"/>
      <w:numFmt w:val="bullet"/>
      <w:lvlText w:val=""/>
      <w:lvlJc w:val="left"/>
      <w:pPr>
        <w:ind w:left="5040" w:hanging="360"/>
      </w:pPr>
      <w:rPr>
        <w:rFonts w:ascii="Symbol" w:hAnsi="Symbol" w:hint="default"/>
      </w:rPr>
    </w:lvl>
    <w:lvl w:ilvl="7" w:tplc="7B38A21E" w:tentative="1">
      <w:start w:val="1"/>
      <w:numFmt w:val="bullet"/>
      <w:lvlText w:val="o"/>
      <w:lvlJc w:val="left"/>
      <w:pPr>
        <w:ind w:left="5760" w:hanging="360"/>
      </w:pPr>
      <w:rPr>
        <w:rFonts w:ascii="Courier New" w:hAnsi="Courier New" w:cs="Courier New" w:hint="default"/>
      </w:rPr>
    </w:lvl>
    <w:lvl w:ilvl="8" w:tplc="CF0ED87E" w:tentative="1">
      <w:start w:val="1"/>
      <w:numFmt w:val="bullet"/>
      <w:lvlText w:val=""/>
      <w:lvlJc w:val="left"/>
      <w:pPr>
        <w:ind w:left="6480" w:hanging="360"/>
      </w:pPr>
      <w:rPr>
        <w:rFonts w:ascii="Wingdings" w:hAnsi="Wingdings" w:hint="default"/>
      </w:rPr>
    </w:lvl>
  </w:abstractNum>
  <w:abstractNum w:abstractNumId="2" w15:restartNumberingAfterBreak="0">
    <w:nsid w:val="48367D02"/>
    <w:multiLevelType w:val="hybridMultilevel"/>
    <w:tmpl w:val="34109094"/>
    <w:lvl w:ilvl="0" w:tplc="7C72A768">
      <w:start w:val="1"/>
      <w:numFmt w:val="bullet"/>
      <w:lvlText w:val=""/>
      <w:lvlJc w:val="left"/>
      <w:pPr>
        <w:ind w:left="1440" w:hanging="360"/>
      </w:pPr>
      <w:rPr>
        <w:rFonts w:ascii="Symbol" w:hAnsi="Symbol" w:hint="default"/>
      </w:rPr>
    </w:lvl>
    <w:lvl w:ilvl="1" w:tplc="BBFC4ADC" w:tentative="1">
      <w:start w:val="1"/>
      <w:numFmt w:val="bullet"/>
      <w:lvlText w:val="o"/>
      <w:lvlJc w:val="left"/>
      <w:pPr>
        <w:ind w:left="2160" w:hanging="360"/>
      </w:pPr>
      <w:rPr>
        <w:rFonts w:ascii="Courier New" w:hAnsi="Courier New" w:cs="Courier New" w:hint="default"/>
      </w:rPr>
    </w:lvl>
    <w:lvl w:ilvl="2" w:tplc="513A86B8" w:tentative="1">
      <w:start w:val="1"/>
      <w:numFmt w:val="bullet"/>
      <w:lvlText w:val=""/>
      <w:lvlJc w:val="left"/>
      <w:pPr>
        <w:ind w:left="2880" w:hanging="360"/>
      </w:pPr>
      <w:rPr>
        <w:rFonts w:ascii="Wingdings" w:hAnsi="Wingdings" w:hint="default"/>
      </w:rPr>
    </w:lvl>
    <w:lvl w:ilvl="3" w:tplc="BF583F8E" w:tentative="1">
      <w:start w:val="1"/>
      <w:numFmt w:val="bullet"/>
      <w:lvlText w:val=""/>
      <w:lvlJc w:val="left"/>
      <w:pPr>
        <w:ind w:left="3600" w:hanging="360"/>
      </w:pPr>
      <w:rPr>
        <w:rFonts w:ascii="Symbol" w:hAnsi="Symbol" w:hint="default"/>
      </w:rPr>
    </w:lvl>
    <w:lvl w:ilvl="4" w:tplc="88E06A12">
      <w:start w:val="1"/>
      <w:numFmt w:val="bullet"/>
      <w:lvlText w:val="o"/>
      <w:lvlJc w:val="left"/>
      <w:pPr>
        <w:ind w:left="4320" w:hanging="360"/>
      </w:pPr>
      <w:rPr>
        <w:rFonts w:ascii="Courier New" w:hAnsi="Courier New" w:cs="Courier New" w:hint="default"/>
      </w:rPr>
    </w:lvl>
    <w:lvl w:ilvl="5" w:tplc="AFAAAA0E" w:tentative="1">
      <w:start w:val="1"/>
      <w:numFmt w:val="bullet"/>
      <w:lvlText w:val=""/>
      <w:lvlJc w:val="left"/>
      <w:pPr>
        <w:ind w:left="5040" w:hanging="360"/>
      </w:pPr>
      <w:rPr>
        <w:rFonts w:ascii="Wingdings" w:hAnsi="Wingdings" w:hint="default"/>
      </w:rPr>
    </w:lvl>
    <w:lvl w:ilvl="6" w:tplc="5DBA3C2E" w:tentative="1">
      <w:start w:val="1"/>
      <w:numFmt w:val="bullet"/>
      <w:lvlText w:val=""/>
      <w:lvlJc w:val="left"/>
      <w:pPr>
        <w:ind w:left="5760" w:hanging="360"/>
      </w:pPr>
      <w:rPr>
        <w:rFonts w:ascii="Symbol" w:hAnsi="Symbol" w:hint="default"/>
      </w:rPr>
    </w:lvl>
    <w:lvl w:ilvl="7" w:tplc="11A2F3B8" w:tentative="1">
      <w:start w:val="1"/>
      <w:numFmt w:val="bullet"/>
      <w:lvlText w:val="o"/>
      <w:lvlJc w:val="left"/>
      <w:pPr>
        <w:ind w:left="6480" w:hanging="360"/>
      </w:pPr>
      <w:rPr>
        <w:rFonts w:ascii="Courier New" w:hAnsi="Courier New" w:cs="Courier New" w:hint="default"/>
      </w:rPr>
    </w:lvl>
    <w:lvl w:ilvl="8" w:tplc="6804FA0A" w:tentative="1">
      <w:start w:val="1"/>
      <w:numFmt w:val="bullet"/>
      <w:lvlText w:val=""/>
      <w:lvlJc w:val="left"/>
      <w:pPr>
        <w:ind w:left="7200" w:hanging="360"/>
      </w:pPr>
      <w:rPr>
        <w:rFonts w:ascii="Wingdings" w:hAnsi="Wingdings" w:hint="default"/>
      </w:rPr>
    </w:lvl>
  </w:abstractNum>
  <w:abstractNum w:abstractNumId="3" w15:restartNumberingAfterBreak="0">
    <w:nsid w:val="52C47302"/>
    <w:multiLevelType w:val="hybridMultilevel"/>
    <w:tmpl w:val="DD1AD24A"/>
    <w:lvl w:ilvl="0" w:tplc="0AC6CBE0">
      <w:start w:val="8"/>
      <w:numFmt w:val="bullet"/>
      <w:lvlText w:val="-"/>
      <w:lvlJc w:val="left"/>
      <w:pPr>
        <w:ind w:left="720" w:hanging="360"/>
      </w:pPr>
      <w:rPr>
        <w:rFonts w:ascii="Calibri" w:eastAsiaTheme="minorHAnsi" w:hAnsi="Calibri" w:cs="Calibri" w:hint="default"/>
      </w:rPr>
    </w:lvl>
    <w:lvl w:ilvl="1" w:tplc="0F1E6DE4" w:tentative="1">
      <w:start w:val="1"/>
      <w:numFmt w:val="bullet"/>
      <w:lvlText w:val="o"/>
      <w:lvlJc w:val="left"/>
      <w:pPr>
        <w:ind w:left="1440" w:hanging="360"/>
      </w:pPr>
      <w:rPr>
        <w:rFonts w:ascii="Courier New" w:hAnsi="Courier New" w:cs="Courier New" w:hint="default"/>
      </w:rPr>
    </w:lvl>
    <w:lvl w:ilvl="2" w:tplc="50CE8716" w:tentative="1">
      <w:start w:val="1"/>
      <w:numFmt w:val="bullet"/>
      <w:lvlText w:val=""/>
      <w:lvlJc w:val="left"/>
      <w:pPr>
        <w:ind w:left="2160" w:hanging="360"/>
      </w:pPr>
      <w:rPr>
        <w:rFonts w:ascii="Wingdings" w:hAnsi="Wingdings" w:hint="default"/>
      </w:rPr>
    </w:lvl>
    <w:lvl w:ilvl="3" w:tplc="CD4C8E8E" w:tentative="1">
      <w:start w:val="1"/>
      <w:numFmt w:val="bullet"/>
      <w:lvlText w:val=""/>
      <w:lvlJc w:val="left"/>
      <w:pPr>
        <w:ind w:left="2880" w:hanging="360"/>
      </w:pPr>
      <w:rPr>
        <w:rFonts w:ascii="Symbol" w:hAnsi="Symbol" w:hint="default"/>
      </w:rPr>
    </w:lvl>
    <w:lvl w:ilvl="4" w:tplc="54B290C8" w:tentative="1">
      <w:start w:val="1"/>
      <w:numFmt w:val="bullet"/>
      <w:lvlText w:val="o"/>
      <w:lvlJc w:val="left"/>
      <w:pPr>
        <w:ind w:left="3600" w:hanging="360"/>
      </w:pPr>
      <w:rPr>
        <w:rFonts w:ascii="Courier New" w:hAnsi="Courier New" w:cs="Courier New" w:hint="default"/>
      </w:rPr>
    </w:lvl>
    <w:lvl w:ilvl="5" w:tplc="B170811A" w:tentative="1">
      <w:start w:val="1"/>
      <w:numFmt w:val="bullet"/>
      <w:lvlText w:val=""/>
      <w:lvlJc w:val="left"/>
      <w:pPr>
        <w:ind w:left="4320" w:hanging="360"/>
      </w:pPr>
      <w:rPr>
        <w:rFonts w:ascii="Wingdings" w:hAnsi="Wingdings" w:hint="default"/>
      </w:rPr>
    </w:lvl>
    <w:lvl w:ilvl="6" w:tplc="29063762" w:tentative="1">
      <w:start w:val="1"/>
      <w:numFmt w:val="bullet"/>
      <w:lvlText w:val=""/>
      <w:lvlJc w:val="left"/>
      <w:pPr>
        <w:ind w:left="5040" w:hanging="360"/>
      </w:pPr>
      <w:rPr>
        <w:rFonts w:ascii="Symbol" w:hAnsi="Symbol" w:hint="default"/>
      </w:rPr>
    </w:lvl>
    <w:lvl w:ilvl="7" w:tplc="34B2E024" w:tentative="1">
      <w:start w:val="1"/>
      <w:numFmt w:val="bullet"/>
      <w:lvlText w:val="o"/>
      <w:lvlJc w:val="left"/>
      <w:pPr>
        <w:ind w:left="5760" w:hanging="360"/>
      </w:pPr>
      <w:rPr>
        <w:rFonts w:ascii="Courier New" w:hAnsi="Courier New" w:cs="Courier New" w:hint="default"/>
      </w:rPr>
    </w:lvl>
    <w:lvl w:ilvl="8" w:tplc="50D2E6EE" w:tentative="1">
      <w:start w:val="1"/>
      <w:numFmt w:val="bullet"/>
      <w:lvlText w:val=""/>
      <w:lvlJc w:val="left"/>
      <w:pPr>
        <w:ind w:left="6480" w:hanging="360"/>
      </w:pPr>
      <w:rPr>
        <w:rFonts w:ascii="Wingdings" w:hAnsi="Wingdings" w:hint="default"/>
      </w:rPr>
    </w:lvl>
  </w:abstractNum>
  <w:abstractNum w:abstractNumId="4" w15:restartNumberingAfterBreak="0">
    <w:nsid w:val="5D706508"/>
    <w:multiLevelType w:val="hybridMultilevel"/>
    <w:tmpl w:val="86A0118E"/>
    <w:lvl w:ilvl="0" w:tplc="62B8947C">
      <w:start w:val="1"/>
      <w:numFmt w:val="decimal"/>
      <w:lvlText w:val="%1."/>
      <w:lvlJc w:val="left"/>
      <w:pPr>
        <w:ind w:left="720" w:hanging="360"/>
      </w:pPr>
      <w:rPr>
        <w:rFonts w:hint="default"/>
      </w:rPr>
    </w:lvl>
    <w:lvl w:ilvl="1" w:tplc="FDF07CA4" w:tentative="1">
      <w:start w:val="1"/>
      <w:numFmt w:val="lowerLetter"/>
      <w:lvlText w:val="%2."/>
      <w:lvlJc w:val="left"/>
      <w:pPr>
        <w:ind w:left="1440" w:hanging="360"/>
      </w:pPr>
    </w:lvl>
    <w:lvl w:ilvl="2" w:tplc="3CEC8830" w:tentative="1">
      <w:start w:val="1"/>
      <w:numFmt w:val="lowerRoman"/>
      <w:lvlText w:val="%3."/>
      <w:lvlJc w:val="right"/>
      <w:pPr>
        <w:ind w:left="2160" w:hanging="180"/>
      </w:pPr>
    </w:lvl>
    <w:lvl w:ilvl="3" w:tplc="037AACB6" w:tentative="1">
      <w:start w:val="1"/>
      <w:numFmt w:val="decimal"/>
      <w:lvlText w:val="%4."/>
      <w:lvlJc w:val="left"/>
      <w:pPr>
        <w:ind w:left="2880" w:hanging="360"/>
      </w:pPr>
    </w:lvl>
    <w:lvl w:ilvl="4" w:tplc="654EFE5E" w:tentative="1">
      <w:start w:val="1"/>
      <w:numFmt w:val="lowerLetter"/>
      <w:lvlText w:val="%5."/>
      <w:lvlJc w:val="left"/>
      <w:pPr>
        <w:ind w:left="3600" w:hanging="360"/>
      </w:pPr>
    </w:lvl>
    <w:lvl w:ilvl="5" w:tplc="1D76809A" w:tentative="1">
      <w:start w:val="1"/>
      <w:numFmt w:val="lowerRoman"/>
      <w:lvlText w:val="%6."/>
      <w:lvlJc w:val="right"/>
      <w:pPr>
        <w:ind w:left="4320" w:hanging="180"/>
      </w:pPr>
    </w:lvl>
    <w:lvl w:ilvl="6" w:tplc="1B38A5E4" w:tentative="1">
      <w:start w:val="1"/>
      <w:numFmt w:val="decimal"/>
      <w:lvlText w:val="%7."/>
      <w:lvlJc w:val="left"/>
      <w:pPr>
        <w:ind w:left="5040" w:hanging="360"/>
      </w:pPr>
    </w:lvl>
    <w:lvl w:ilvl="7" w:tplc="B4A25CFA" w:tentative="1">
      <w:start w:val="1"/>
      <w:numFmt w:val="lowerLetter"/>
      <w:lvlText w:val="%8."/>
      <w:lvlJc w:val="left"/>
      <w:pPr>
        <w:ind w:left="5760" w:hanging="360"/>
      </w:pPr>
    </w:lvl>
    <w:lvl w:ilvl="8" w:tplc="3D36A658" w:tentative="1">
      <w:start w:val="1"/>
      <w:numFmt w:val="lowerRoman"/>
      <w:lvlText w:val="%9."/>
      <w:lvlJc w:val="right"/>
      <w:pPr>
        <w:ind w:left="6480" w:hanging="180"/>
      </w:pPr>
    </w:lvl>
  </w:abstractNum>
  <w:abstractNum w:abstractNumId="5" w15:restartNumberingAfterBreak="0">
    <w:nsid w:val="5F2C71C2"/>
    <w:multiLevelType w:val="hybridMultilevel"/>
    <w:tmpl w:val="8B34C006"/>
    <w:lvl w:ilvl="0" w:tplc="CF16095E">
      <w:numFmt w:val="bullet"/>
      <w:lvlText w:val="-"/>
      <w:lvlJc w:val="left"/>
      <w:pPr>
        <w:ind w:left="720" w:hanging="360"/>
      </w:pPr>
      <w:rPr>
        <w:rFonts w:ascii="Calibri" w:eastAsiaTheme="minorHAnsi" w:hAnsi="Calibri" w:cs="Calibri" w:hint="default"/>
      </w:rPr>
    </w:lvl>
    <w:lvl w:ilvl="1" w:tplc="D33C3FEE" w:tentative="1">
      <w:start w:val="1"/>
      <w:numFmt w:val="bullet"/>
      <w:lvlText w:val="o"/>
      <w:lvlJc w:val="left"/>
      <w:pPr>
        <w:ind w:left="1440" w:hanging="360"/>
      </w:pPr>
      <w:rPr>
        <w:rFonts w:ascii="Courier New" w:hAnsi="Courier New" w:cs="Courier New" w:hint="default"/>
      </w:rPr>
    </w:lvl>
    <w:lvl w:ilvl="2" w:tplc="F9EC5ACE" w:tentative="1">
      <w:start w:val="1"/>
      <w:numFmt w:val="bullet"/>
      <w:lvlText w:val=""/>
      <w:lvlJc w:val="left"/>
      <w:pPr>
        <w:ind w:left="2160" w:hanging="360"/>
      </w:pPr>
      <w:rPr>
        <w:rFonts w:ascii="Wingdings" w:hAnsi="Wingdings" w:hint="default"/>
      </w:rPr>
    </w:lvl>
    <w:lvl w:ilvl="3" w:tplc="209426AE" w:tentative="1">
      <w:start w:val="1"/>
      <w:numFmt w:val="bullet"/>
      <w:lvlText w:val=""/>
      <w:lvlJc w:val="left"/>
      <w:pPr>
        <w:ind w:left="2880" w:hanging="360"/>
      </w:pPr>
      <w:rPr>
        <w:rFonts w:ascii="Symbol" w:hAnsi="Symbol" w:hint="default"/>
      </w:rPr>
    </w:lvl>
    <w:lvl w:ilvl="4" w:tplc="2B384D00" w:tentative="1">
      <w:start w:val="1"/>
      <w:numFmt w:val="bullet"/>
      <w:lvlText w:val="o"/>
      <w:lvlJc w:val="left"/>
      <w:pPr>
        <w:ind w:left="3600" w:hanging="360"/>
      </w:pPr>
      <w:rPr>
        <w:rFonts w:ascii="Courier New" w:hAnsi="Courier New" w:cs="Courier New" w:hint="default"/>
      </w:rPr>
    </w:lvl>
    <w:lvl w:ilvl="5" w:tplc="5C1E8568" w:tentative="1">
      <w:start w:val="1"/>
      <w:numFmt w:val="bullet"/>
      <w:lvlText w:val=""/>
      <w:lvlJc w:val="left"/>
      <w:pPr>
        <w:ind w:left="4320" w:hanging="360"/>
      </w:pPr>
      <w:rPr>
        <w:rFonts w:ascii="Wingdings" w:hAnsi="Wingdings" w:hint="default"/>
      </w:rPr>
    </w:lvl>
    <w:lvl w:ilvl="6" w:tplc="76922D06" w:tentative="1">
      <w:start w:val="1"/>
      <w:numFmt w:val="bullet"/>
      <w:lvlText w:val=""/>
      <w:lvlJc w:val="left"/>
      <w:pPr>
        <w:ind w:left="5040" w:hanging="360"/>
      </w:pPr>
      <w:rPr>
        <w:rFonts w:ascii="Symbol" w:hAnsi="Symbol" w:hint="default"/>
      </w:rPr>
    </w:lvl>
    <w:lvl w:ilvl="7" w:tplc="A9686C02" w:tentative="1">
      <w:start w:val="1"/>
      <w:numFmt w:val="bullet"/>
      <w:lvlText w:val="o"/>
      <w:lvlJc w:val="left"/>
      <w:pPr>
        <w:ind w:left="5760" w:hanging="360"/>
      </w:pPr>
      <w:rPr>
        <w:rFonts w:ascii="Courier New" w:hAnsi="Courier New" w:cs="Courier New" w:hint="default"/>
      </w:rPr>
    </w:lvl>
    <w:lvl w:ilvl="8" w:tplc="071895A0" w:tentative="1">
      <w:start w:val="1"/>
      <w:numFmt w:val="bullet"/>
      <w:lvlText w:val=""/>
      <w:lvlJc w:val="left"/>
      <w:pPr>
        <w:ind w:left="6480" w:hanging="360"/>
      </w:pPr>
      <w:rPr>
        <w:rFonts w:ascii="Wingdings" w:hAnsi="Wingdings" w:hint="default"/>
      </w:rPr>
    </w:lvl>
  </w:abstractNum>
  <w:abstractNum w:abstractNumId="6" w15:restartNumberingAfterBreak="0">
    <w:nsid w:val="65AC39D3"/>
    <w:multiLevelType w:val="hybridMultilevel"/>
    <w:tmpl w:val="19704004"/>
    <w:lvl w:ilvl="0" w:tplc="4D82D406">
      <w:start w:val="8"/>
      <w:numFmt w:val="bullet"/>
      <w:lvlText w:val="-"/>
      <w:lvlJc w:val="left"/>
      <w:pPr>
        <w:ind w:left="1068" w:hanging="360"/>
      </w:pPr>
      <w:rPr>
        <w:rFonts w:ascii="Calibri" w:eastAsiaTheme="minorHAnsi" w:hAnsi="Calibri" w:cs="Calibri" w:hint="default"/>
      </w:rPr>
    </w:lvl>
    <w:lvl w:ilvl="1" w:tplc="79485CB8" w:tentative="1">
      <w:start w:val="1"/>
      <w:numFmt w:val="bullet"/>
      <w:lvlText w:val="o"/>
      <w:lvlJc w:val="left"/>
      <w:pPr>
        <w:ind w:left="1068" w:hanging="360"/>
      </w:pPr>
      <w:rPr>
        <w:rFonts w:ascii="Courier New" w:hAnsi="Courier New" w:cs="Courier New" w:hint="default"/>
      </w:rPr>
    </w:lvl>
    <w:lvl w:ilvl="2" w:tplc="9496D2FA" w:tentative="1">
      <w:start w:val="1"/>
      <w:numFmt w:val="bullet"/>
      <w:lvlText w:val=""/>
      <w:lvlJc w:val="left"/>
      <w:pPr>
        <w:ind w:left="1788" w:hanging="360"/>
      </w:pPr>
      <w:rPr>
        <w:rFonts w:ascii="Wingdings" w:hAnsi="Wingdings" w:hint="default"/>
      </w:rPr>
    </w:lvl>
    <w:lvl w:ilvl="3" w:tplc="4BB014D6" w:tentative="1">
      <w:start w:val="1"/>
      <w:numFmt w:val="bullet"/>
      <w:lvlText w:val=""/>
      <w:lvlJc w:val="left"/>
      <w:pPr>
        <w:ind w:left="2508" w:hanging="360"/>
      </w:pPr>
      <w:rPr>
        <w:rFonts w:ascii="Symbol" w:hAnsi="Symbol" w:hint="default"/>
      </w:rPr>
    </w:lvl>
    <w:lvl w:ilvl="4" w:tplc="95B279C8" w:tentative="1">
      <w:start w:val="1"/>
      <w:numFmt w:val="bullet"/>
      <w:lvlText w:val="o"/>
      <w:lvlJc w:val="left"/>
      <w:pPr>
        <w:ind w:left="3228" w:hanging="360"/>
      </w:pPr>
      <w:rPr>
        <w:rFonts w:ascii="Courier New" w:hAnsi="Courier New" w:cs="Courier New" w:hint="default"/>
      </w:rPr>
    </w:lvl>
    <w:lvl w:ilvl="5" w:tplc="81F4EF32" w:tentative="1">
      <w:start w:val="1"/>
      <w:numFmt w:val="bullet"/>
      <w:lvlText w:val=""/>
      <w:lvlJc w:val="left"/>
      <w:pPr>
        <w:ind w:left="3948" w:hanging="360"/>
      </w:pPr>
      <w:rPr>
        <w:rFonts w:ascii="Wingdings" w:hAnsi="Wingdings" w:hint="default"/>
      </w:rPr>
    </w:lvl>
    <w:lvl w:ilvl="6" w:tplc="DAE05516" w:tentative="1">
      <w:start w:val="1"/>
      <w:numFmt w:val="bullet"/>
      <w:lvlText w:val=""/>
      <w:lvlJc w:val="left"/>
      <w:pPr>
        <w:ind w:left="4668" w:hanging="360"/>
      </w:pPr>
      <w:rPr>
        <w:rFonts w:ascii="Symbol" w:hAnsi="Symbol" w:hint="default"/>
      </w:rPr>
    </w:lvl>
    <w:lvl w:ilvl="7" w:tplc="BF2EDF46" w:tentative="1">
      <w:start w:val="1"/>
      <w:numFmt w:val="bullet"/>
      <w:lvlText w:val="o"/>
      <w:lvlJc w:val="left"/>
      <w:pPr>
        <w:ind w:left="5388" w:hanging="360"/>
      </w:pPr>
      <w:rPr>
        <w:rFonts w:ascii="Courier New" w:hAnsi="Courier New" w:cs="Courier New" w:hint="default"/>
      </w:rPr>
    </w:lvl>
    <w:lvl w:ilvl="8" w:tplc="1F24F87C" w:tentative="1">
      <w:start w:val="1"/>
      <w:numFmt w:val="bullet"/>
      <w:lvlText w:val=""/>
      <w:lvlJc w:val="left"/>
      <w:pPr>
        <w:ind w:left="6108" w:hanging="360"/>
      </w:pPr>
      <w:rPr>
        <w:rFonts w:ascii="Wingdings" w:hAnsi="Wingdings" w:hint="default"/>
      </w:rPr>
    </w:lvl>
  </w:abstractNum>
  <w:abstractNum w:abstractNumId="7" w15:restartNumberingAfterBreak="0">
    <w:nsid w:val="704A03D3"/>
    <w:multiLevelType w:val="hybridMultilevel"/>
    <w:tmpl w:val="42DC6882"/>
    <w:lvl w:ilvl="0" w:tplc="F192FF96">
      <w:start w:val="1"/>
      <w:numFmt w:val="bullet"/>
      <w:lvlText w:val=""/>
      <w:lvlJc w:val="left"/>
      <w:pPr>
        <w:ind w:left="720" w:hanging="360"/>
      </w:pPr>
      <w:rPr>
        <w:rFonts w:ascii="Wingdings" w:hAnsi="Wingdings" w:hint="default"/>
      </w:rPr>
    </w:lvl>
    <w:lvl w:ilvl="1" w:tplc="C564FF1C" w:tentative="1">
      <w:start w:val="1"/>
      <w:numFmt w:val="bullet"/>
      <w:lvlText w:val="o"/>
      <w:lvlJc w:val="left"/>
      <w:pPr>
        <w:ind w:left="1440" w:hanging="360"/>
      </w:pPr>
      <w:rPr>
        <w:rFonts w:ascii="Courier New" w:hAnsi="Courier New" w:cs="Courier New" w:hint="default"/>
      </w:rPr>
    </w:lvl>
    <w:lvl w:ilvl="2" w:tplc="786C391E" w:tentative="1">
      <w:start w:val="1"/>
      <w:numFmt w:val="bullet"/>
      <w:lvlText w:val=""/>
      <w:lvlJc w:val="left"/>
      <w:pPr>
        <w:ind w:left="2160" w:hanging="360"/>
      </w:pPr>
      <w:rPr>
        <w:rFonts w:ascii="Wingdings" w:hAnsi="Wingdings" w:hint="default"/>
      </w:rPr>
    </w:lvl>
    <w:lvl w:ilvl="3" w:tplc="915ACC12" w:tentative="1">
      <w:start w:val="1"/>
      <w:numFmt w:val="bullet"/>
      <w:lvlText w:val=""/>
      <w:lvlJc w:val="left"/>
      <w:pPr>
        <w:ind w:left="2880" w:hanging="360"/>
      </w:pPr>
      <w:rPr>
        <w:rFonts w:ascii="Symbol" w:hAnsi="Symbol" w:hint="default"/>
      </w:rPr>
    </w:lvl>
    <w:lvl w:ilvl="4" w:tplc="4E92C3E0" w:tentative="1">
      <w:start w:val="1"/>
      <w:numFmt w:val="bullet"/>
      <w:lvlText w:val="o"/>
      <w:lvlJc w:val="left"/>
      <w:pPr>
        <w:ind w:left="3600" w:hanging="360"/>
      </w:pPr>
      <w:rPr>
        <w:rFonts w:ascii="Courier New" w:hAnsi="Courier New" w:cs="Courier New" w:hint="default"/>
      </w:rPr>
    </w:lvl>
    <w:lvl w:ilvl="5" w:tplc="E6D061A0" w:tentative="1">
      <w:start w:val="1"/>
      <w:numFmt w:val="bullet"/>
      <w:lvlText w:val=""/>
      <w:lvlJc w:val="left"/>
      <w:pPr>
        <w:ind w:left="4320" w:hanging="360"/>
      </w:pPr>
      <w:rPr>
        <w:rFonts w:ascii="Wingdings" w:hAnsi="Wingdings" w:hint="default"/>
      </w:rPr>
    </w:lvl>
    <w:lvl w:ilvl="6" w:tplc="C804FC0A" w:tentative="1">
      <w:start w:val="1"/>
      <w:numFmt w:val="bullet"/>
      <w:lvlText w:val=""/>
      <w:lvlJc w:val="left"/>
      <w:pPr>
        <w:ind w:left="5040" w:hanging="360"/>
      </w:pPr>
      <w:rPr>
        <w:rFonts w:ascii="Symbol" w:hAnsi="Symbol" w:hint="default"/>
      </w:rPr>
    </w:lvl>
    <w:lvl w:ilvl="7" w:tplc="BBC85C2E" w:tentative="1">
      <w:start w:val="1"/>
      <w:numFmt w:val="bullet"/>
      <w:lvlText w:val="o"/>
      <w:lvlJc w:val="left"/>
      <w:pPr>
        <w:ind w:left="5760" w:hanging="360"/>
      </w:pPr>
      <w:rPr>
        <w:rFonts w:ascii="Courier New" w:hAnsi="Courier New" w:cs="Courier New" w:hint="default"/>
      </w:rPr>
    </w:lvl>
    <w:lvl w:ilvl="8" w:tplc="E3A27FBE" w:tentative="1">
      <w:start w:val="1"/>
      <w:numFmt w:val="bullet"/>
      <w:lvlText w:val=""/>
      <w:lvlJc w:val="left"/>
      <w:pPr>
        <w:ind w:left="6480" w:hanging="360"/>
      </w:pPr>
      <w:rPr>
        <w:rFonts w:ascii="Wingdings" w:hAnsi="Wingdings" w:hint="default"/>
      </w:rPr>
    </w:lvl>
  </w:abstractNum>
  <w:abstractNum w:abstractNumId="8" w15:restartNumberingAfterBreak="0">
    <w:nsid w:val="769C10B3"/>
    <w:multiLevelType w:val="hybridMultilevel"/>
    <w:tmpl w:val="FED25B6A"/>
    <w:lvl w:ilvl="0" w:tplc="EB804FE6">
      <w:start w:val="8"/>
      <w:numFmt w:val="bullet"/>
      <w:lvlText w:val="-"/>
      <w:lvlJc w:val="left"/>
      <w:pPr>
        <w:ind w:left="360" w:hanging="360"/>
      </w:pPr>
      <w:rPr>
        <w:rFonts w:ascii="Calibri" w:eastAsiaTheme="minorHAnsi" w:hAnsi="Calibri" w:cs="Calibri" w:hint="default"/>
      </w:rPr>
    </w:lvl>
    <w:lvl w:ilvl="1" w:tplc="954E37C8" w:tentative="1">
      <w:start w:val="1"/>
      <w:numFmt w:val="bullet"/>
      <w:lvlText w:val="o"/>
      <w:lvlJc w:val="left"/>
      <w:pPr>
        <w:ind w:left="1080" w:hanging="360"/>
      </w:pPr>
      <w:rPr>
        <w:rFonts w:ascii="Courier New" w:hAnsi="Courier New" w:cs="Courier New" w:hint="default"/>
      </w:rPr>
    </w:lvl>
    <w:lvl w:ilvl="2" w:tplc="53680D1C" w:tentative="1">
      <w:start w:val="1"/>
      <w:numFmt w:val="bullet"/>
      <w:lvlText w:val=""/>
      <w:lvlJc w:val="left"/>
      <w:pPr>
        <w:ind w:left="1800" w:hanging="360"/>
      </w:pPr>
      <w:rPr>
        <w:rFonts w:ascii="Wingdings" w:hAnsi="Wingdings" w:hint="default"/>
      </w:rPr>
    </w:lvl>
    <w:lvl w:ilvl="3" w:tplc="6D5CC750" w:tentative="1">
      <w:start w:val="1"/>
      <w:numFmt w:val="bullet"/>
      <w:lvlText w:val=""/>
      <w:lvlJc w:val="left"/>
      <w:pPr>
        <w:ind w:left="2520" w:hanging="360"/>
      </w:pPr>
      <w:rPr>
        <w:rFonts w:ascii="Symbol" w:hAnsi="Symbol" w:hint="default"/>
      </w:rPr>
    </w:lvl>
    <w:lvl w:ilvl="4" w:tplc="D1ECE9C0" w:tentative="1">
      <w:start w:val="1"/>
      <w:numFmt w:val="bullet"/>
      <w:lvlText w:val="o"/>
      <w:lvlJc w:val="left"/>
      <w:pPr>
        <w:ind w:left="3240" w:hanging="360"/>
      </w:pPr>
      <w:rPr>
        <w:rFonts w:ascii="Courier New" w:hAnsi="Courier New" w:cs="Courier New" w:hint="default"/>
      </w:rPr>
    </w:lvl>
    <w:lvl w:ilvl="5" w:tplc="1C206CE8" w:tentative="1">
      <w:start w:val="1"/>
      <w:numFmt w:val="bullet"/>
      <w:lvlText w:val=""/>
      <w:lvlJc w:val="left"/>
      <w:pPr>
        <w:ind w:left="3960" w:hanging="360"/>
      </w:pPr>
      <w:rPr>
        <w:rFonts w:ascii="Wingdings" w:hAnsi="Wingdings" w:hint="default"/>
      </w:rPr>
    </w:lvl>
    <w:lvl w:ilvl="6" w:tplc="9356EB90" w:tentative="1">
      <w:start w:val="1"/>
      <w:numFmt w:val="bullet"/>
      <w:lvlText w:val=""/>
      <w:lvlJc w:val="left"/>
      <w:pPr>
        <w:ind w:left="4680" w:hanging="360"/>
      </w:pPr>
      <w:rPr>
        <w:rFonts w:ascii="Symbol" w:hAnsi="Symbol" w:hint="default"/>
      </w:rPr>
    </w:lvl>
    <w:lvl w:ilvl="7" w:tplc="7108D172" w:tentative="1">
      <w:start w:val="1"/>
      <w:numFmt w:val="bullet"/>
      <w:lvlText w:val="o"/>
      <w:lvlJc w:val="left"/>
      <w:pPr>
        <w:ind w:left="5400" w:hanging="360"/>
      </w:pPr>
      <w:rPr>
        <w:rFonts w:ascii="Courier New" w:hAnsi="Courier New" w:cs="Courier New" w:hint="default"/>
      </w:rPr>
    </w:lvl>
    <w:lvl w:ilvl="8" w:tplc="BD5E47BA" w:tentative="1">
      <w:start w:val="1"/>
      <w:numFmt w:val="bullet"/>
      <w:lvlText w:val=""/>
      <w:lvlJc w:val="left"/>
      <w:pPr>
        <w:ind w:left="6120" w:hanging="360"/>
      </w:pPr>
      <w:rPr>
        <w:rFonts w:ascii="Wingdings" w:hAnsi="Wingdings" w:hint="default"/>
      </w:rPr>
    </w:lvl>
  </w:abstractNum>
  <w:abstractNum w:abstractNumId="9" w15:restartNumberingAfterBreak="0">
    <w:nsid w:val="7BC51942"/>
    <w:multiLevelType w:val="hybridMultilevel"/>
    <w:tmpl w:val="30967AEC"/>
    <w:lvl w:ilvl="0" w:tplc="4C5E0350">
      <w:start w:val="8"/>
      <w:numFmt w:val="bullet"/>
      <w:lvlText w:val="-"/>
      <w:lvlJc w:val="left"/>
      <w:pPr>
        <w:ind w:left="720" w:hanging="360"/>
      </w:pPr>
      <w:rPr>
        <w:rFonts w:ascii="Calibri" w:eastAsiaTheme="minorHAnsi" w:hAnsi="Calibri" w:cs="Calibri" w:hint="default"/>
      </w:rPr>
    </w:lvl>
    <w:lvl w:ilvl="1" w:tplc="65B0AF6C" w:tentative="1">
      <w:start w:val="1"/>
      <w:numFmt w:val="bullet"/>
      <w:lvlText w:val="o"/>
      <w:lvlJc w:val="left"/>
      <w:pPr>
        <w:ind w:left="720" w:hanging="360"/>
      </w:pPr>
      <w:rPr>
        <w:rFonts w:ascii="Courier New" w:hAnsi="Courier New" w:cs="Courier New" w:hint="default"/>
      </w:rPr>
    </w:lvl>
    <w:lvl w:ilvl="2" w:tplc="6832D206" w:tentative="1">
      <w:start w:val="1"/>
      <w:numFmt w:val="bullet"/>
      <w:lvlText w:val=""/>
      <w:lvlJc w:val="left"/>
      <w:pPr>
        <w:ind w:left="1440" w:hanging="360"/>
      </w:pPr>
      <w:rPr>
        <w:rFonts w:ascii="Wingdings" w:hAnsi="Wingdings" w:hint="default"/>
      </w:rPr>
    </w:lvl>
    <w:lvl w:ilvl="3" w:tplc="F1E6B520" w:tentative="1">
      <w:start w:val="1"/>
      <w:numFmt w:val="bullet"/>
      <w:lvlText w:val=""/>
      <w:lvlJc w:val="left"/>
      <w:pPr>
        <w:ind w:left="2160" w:hanging="360"/>
      </w:pPr>
      <w:rPr>
        <w:rFonts w:ascii="Symbol" w:hAnsi="Symbol" w:hint="default"/>
      </w:rPr>
    </w:lvl>
    <w:lvl w:ilvl="4" w:tplc="16C6EB2A" w:tentative="1">
      <w:start w:val="1"/>
      <w:numFmt w:val="bullet"/>
      <w:lvlText w:val="o"/>
      <w:lvlJc w:val="left"/>
      <w:pPr>
        <w:ind w:left="2880" w:hanging="360"/>
      </w:pPr>
      <w:rPr>
        <w:rFonts w:ascii="Courier New" w:hAnsi="Courier New" w:cs="Courier New" w:hint="default"/>
      </w:rPr>
    </w:lvl>
    <w:lvl w:ilvl="5" w:tplc="351CE5B8" w:tentative="1">
      <w:start w:val="1"/>
      <w:numFmt w:val="bullet"/>
      <w:lvlText w:val=""/>
      <w:lvlJc w:val="left"/>
      <w:pPr>
        <w:ind w:left="3600" w:hanging="360"/>
      </w:pPr>
      <w:rPr>
        <w:rFonts w:ascii="Wingdings" w:hAnsi="Wingdings" w:hint="default"/>
      </w:rPr>
    </w:lvl>
    <w:lvl w:ilvl="6" w:tplc="65D27EDE" w:tentative="1">
      <w:start w:val="1"/>
      <w:numFmt w:val="bullet"/>
      <w:lvlText w:val=""/>
      <w:lvlJc w:val="left"/>
      <w:pPr>
        <w:ind w:left="4320" w:hanging="360"/>
      </w:pPr>
      <w:rPr>
        <w:rFonts w:ascii="Symbol" w:hAnsi="Symbol" w:hint="default"/>
      </w:rPr>
    </w:lvl>
    <w:lvl w:ilvl="7" w:tplc="9F982F1A" w:tentative="1">
      <w:start w:val="1"/>
      <w:numFmt w:val="bullet"/>
      <w:lvlText w:val="o"/>
      <w:lvlJc w:val="left"/>
      <w:pPr>
        <w:ind w:left="5040" w:hanging="360"/>
      </w:pPr>
      <w:rPr>
        <w:rFonts w:ascii="Courier New" w:hAnsi="Courier New" w:cs="Courier New" w:hint="default"/>
      </w:rPr>
    </w:lvl>
    <w:lvl w:ilvl="8" w:tplc="87BCA664" w:tentative="1">
      <w:start w:val="1"/>
      <w:numFmt w:val="bullet"/>
      <w:lvlText w:val=""/>
      <w:lvlJc w:val="left"/>
      <w:pPr>
        <w:ind w:left="576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5"/>
  </w:num>
  <w:num w:numId="6">
    <w:abstractNumId w:val="9"/>
  </w:num>
  <w:num w:numId="7">
    <w:abstractNumId w:val="2"/>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C3"/>
    <w:rsid w:val="00016415"/>
    <w:rsid w:val="00185CEA"/>
    <w:rsid w:val="001A37C3"/>
    <w:rsid w:val="001F789C"/>
    <w:rsid w:val="002104EF"/>
    <w:rsid w:val="0028556B"/>
    <w:rsid w:val="002D25FB"/>
    <w:rsid w:val="002D567E"/>
    <w:rsid w:val="002F0B67"/>
    <w:rsid w:val="0034076B"/>
    <w:rsid w:val="003D54D2"/>
    <w:rsid w:val="00431097"/>
    <w:rsid w:val="0043577B"/>
    <w:rsid w:val="0046151A"/>
    <w:rsid w:val="0048231C"/>
    <w:rsid w:val="004A21BC"/>
    <w:rsid w:val="004B4EE5"/>
    <w:rsid w:val="00540897"/>
    <w:rsid w:val="00565FF6"/>
    <w:rsid w:val="005A79C5"/>
    <w:rsid w:val="005E0EC5"/>
    <w:rsid w:val="00617B22"/>
    <w:rsid w:val="00624FE5"/>
    <w:rsid w:val="00680084"/>
    <w:rsid w:val="006E492E"/>
    <w:rsid w:val="0078469D"/>
    <w:rsid w:val="0080529E"/>
    <w:rsid w:val="00826B6B"/>
    <w:rsid w:val="0084216D"/>
    <w:rsid w:val="009120A4"/>
    <w:rsid w:val="009477FF"/>
    <w:rsid w:val="00973691"/>
    <w:rsid w:val="0099673A"/>
    <w:rsid w:val="009D07A6"/>
    <w:rsid w:val="00AD1322"/>
    <w:rsid w:val="00AD1A19"/>
    <w:rsid w:val="00B70C11"/>
    <w:rsid w:val="00B85AE4"/>
    <w:rsid w:val="00BC6AAA"/>
    <w:rsid w:val="00C237BE"/>
    <w:rsid w:val="00C426DB"/>
    <w:rsid w:val="00CA03C3"/>
    <w:rsid w:val="00CB7547"/>
    <w:rsid w:val="00D602A7"/>
    <w:rsid w:val="00D8664C"/>
    <w:rsid w:val="00D91B68"/>
    <w:rsid w:val="00DB1103"/>
    <w:rsid w:val="00DE34B7"/>
    <w:rsid w:val="00E47BC2"/>
    <w:rsid w:val="00F021C1"/>
    <w:rsid w:val="00F25A1A"/>
    <w:rsid w:val="00FF08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7EA4"/>
  <w15:docId w15:val="{A30F1FEA-1DD9-4DA2-BA9B-E7EE0619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0813"/>
    <w:pPr>
      <w:ind w:left="720"/>
      <w:contextualSpacing/>
    </w:pPr>
  </w:style>
  <w:style w:type="paragraph" w:styleId="Textedebulles">
    <w:name w:val="Balloon Text"/>
    <w:basedOn w:val="Normal"/>
    <w:link w:val="TextedebullesCar"/>
    <w:uiPriority w:val="99"/>
    <w:semiHidden/>
    <w:unhideWhenUsed/>
    <w:rsid w:val="00624F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4FE5"/>
    <w:rPr>
      <w:rFonts w:ascii="Tahoma" w:hAnsi="Tahoma" w:cs="Tahoma"/>
      <w:sz w:val="16"/>
      <w:szCs w:val="16"/>
    </w:rPr>
  </w:style>
  <w:style w:type="character" w:styleId="Marquedecommentaire">
    <w:name w:val="annotation reference"/>
    <w:basedOn w:val="Policepardfaut"/>
    <w:uiPriority w:val="99"/>
    <w:semiHidden/>
    <w:unhideWhenUsed/>
    <w:rsid w:val="00680084"/>
    <w:rPr>
      <w:sz w:val="16"/>
      <w:szCs w:val="16"/>
    </w:rPr>
  </w:style>
  <w:style w:type="paragraph" w:styleId="Commentaire">
    <w:name w:val="annotation text"/>
    <w:basedOn w:val="Normal"/>
    <w:link w:val="CommentaireCar"/>
    <w:uiPriority w:val="99"/>
    <w:semiHidden/>
    <w:unhideWhenUsed/>
    <w:rsid w:val="00680084"/>
    <w:pPr>
      <w:spacing w:line="240" w:lineRule="auto"/>
    </w:pPr>
    <w:rPr>
      <w:sz w:val="20"/>
      <w:szCs w:val="20"/>
    </w:rPr>
  </w:style>
  <w:style w:type="character" w:customStyle="1" w:styleId="CommentaireCar">
    <w:name w:val="Commentaire Car"/>
    <w:basedOn w:val="Policepardfaut"/>
    <w:link w:val="Commentaire"/>
    <w:uiPriority w:val="99"/>
    <w:semiHidden/>
    <w:rsid w:val="00680084"/>
    <w:rPr>
      <w:sz w:val="20"/>
      <w:szCs w:val="20"/>
    </w:rPr>
  </w:style>
  <w:style w:type="paragraph" w:styleId="Objetducommentaire">
    <w:name w:val="annotation subject"/>
    <w:basedOn w:val="Commentaire"/>
    <w:next w:val="Commentaire"/>
    <w:link w:val="ObjetducommentaireCar"/>
    <w:uiPriority w:val="99"/>
    <w:semiHidden/>
    <w:unhideWhenUsed/>
    <w:rsid w:val="00680084"/>
    <w:rPr>
      <w:b/>
      <w:bCs/>
    </w:rPr>
  </w:style>
  <w:style w:type="character" w:customStyle="1" w:styleId="ObjetducommentaireCar">
    <w:name w:val="Objet du commentaire Car"/>
    <w:basedOn w:val="CommentaireCar"/>
    <w:link w:val="Objetducommentaire"/>
    <w:uiPriority w:val="99"/>
    <w:semiHidden/>
    <w:rsid w:val="006800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0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4F691.4CA0947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1416</Words>
  <Characters>7791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Giorgia BOLDRINI</cp:lastModifiedBy>
  <cp:revision>7</cp:revision>
  <dcterms:created xsi:type="dcterms:W3CDTF">2020-04-10T08:11:00Z</dcterms:created>
  <dcterms:modified xsi:type="dcterms:W3CDTF">2025-06-05T12:51:00Z</dcterms:modified>
</cp:coreProperties>
</file>